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lang w:eastAsia="zh-CN"/>
        </w:rPr>
      </w:pPr>
      <w:r>
        <w:rPr>
          <w:rFonts w:hint="eastAsia" w:ascii="方正小标宋简体" w:hAnsi="方正小标宋简体" w:eastAsia="方正小标宋简体" w:cs="方正小标宋简体"/>
          <w:sz w:val="44"/>
          <w:szCs w:val="44"/>
          <w:lang w:eastAsia="zh-CN"/>
        </w:rPr>
        <w:t>《驻马店市</w:t>
      </w:r>
      <w:r>
        <w:rPr>
          <w:rFonts w:hint="default" w:ascii="方正小标宋简体" w:hAnsi="方正小标宋简体" w:eastAsia="方正小标宋简体" w:cs="方正小标宋简体"/>
          <w:sz w:val="44"/>
          <w:szCs w:val="44"/>
        </w:rPr>
        <w:t>电子</w:t>
      </w:r>
      <w:r>
        <w:rPr>
          <w:rFonts w:hint="eastAsia" w:ascii="方正小标宋简体" w:hAnsi="方正小标宋简体" w:eastAsia="方正小标宋简体" w:cs="方正小标宋简体"/>
          <w:sz w:val="44"/>
          <w:szCs w:val="44"/>
        </w:rPr>
        <w:t>消费券发放</w:t>
      </w:r>
      <w:r>
        <w:rPr>
          <w:rFonts w:hint="eastAsia" w:ascii="方正小标宋简体" w:hAnsi="方正小标宋简体" w:eastAsia="方正小标宋简体" w:cs="方正小标宋简体"/>
          <w:sz w:val="44"/>
          <w:szCs w:val="44"/>
          <w:lang w:eastAsia="zh-CN"/>
        </w:rPr>
        <w:t>活动</w:t>
      </w:r>
      <w:r>
        <w:rPr>
          <w:rFonts w:hint="eastAsia" w:ascii="方正小标宋简体" w:hAnsi="方正小标宋简体" w:eastAsia="方正小标宋简体" w:cs="方正小标宋简体"/>
          <w:sz w:val="44"/>
          <w:szCs w:val="44"/>
        </w:rPr>
        <w:t>方案</w:t>
      </w:r>
      <w:r>
        <w:rPr>
          <w:rFonts w:hint="eastAsia" w:ascii="方正小标宋简体" w:hAnsi="方正小标宋简体" w:eastAsia="方正小标宋简体" w:cs="方正小标宋简体"/>
          <w:sz w:val="44"/>
          <w:szCs w:val="44"/>
          <w:lang w:eastAsia="zh-CN"/>
        </w:rPr>
        <w:t>（征求意见稿）》</w:t>
      </w:r>
    </w:p>
    <w:p>
      <w:pPr>
        <w:pStyle w:val="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color w:val="000000"/>
          <w:sz w:val="15"/>
          <w:szCs w:val="15"/>
          <w:lang w:eastAsia="zh-CN"/>
        </w:rPr>
      </w:pPr>
    </w:p>
    <w:p>
      <w:pPr>
        <w:adjustRightIn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为贯彻落实省委省政府和市委市政府决策部署，把恢复和扩大消费摆在优先位置，重点实施服务消费回补、大宗消费扩容、新型消费提速、消费平台建设、市场主体帮扶、消费环境优化等六大行动，进一步扩大我市消费规模，活跃消费市场</w:t>
      </w:r>
      <w:bookmarkStart w:id="0" w:name="_GoBack"/>
      <w:bookmarkEnd w:id="0"/>
      <w:r>
        <w:rPr>
          <w:rFonts w:hint="eastAsia" w:ascii="仿宋" w:hAnsi="仿宋" w:eastAsia="仿宋" w:cs="仿宋"/>
          <w:color w:val="000000"/>
          <w:sz w:val="32"/>
          <w:szCs w:val="32"/>
          <w:lang w:val="en-US" w:eastAsia="zh-CN"/>
        </w:rPr>
        <w:t>，更好满足人民群众消费需求，经研究，决定市县（区）联动，以“2023消费提振年”活动为统领，以“全年乐享 全民盛惠”为口号，政府搭台、企业唱戏，活动引领、政策支撑，在驻马店市中心城区及各县中心城区分别组织开展电子消费券发放活动。市中心城区方案如下：</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、活动时间</w:t>
      </w:r>
    </w:p>
    <w:p>
      <w:pPr>
        <w:spacing w:line="600" w:lineRule="exact"/>
        <w:ind w:firstLine="640" w:firstLineChars="200"/>
        <w:rPr>
          <w:rFonts w:hint="default" w:ascii="仿宋" w:hAnsi="仿宋" w:eastAsia="仿宋" w:cs="仿宋_GB2312"/>
          <w:sz w:val="32"/>
          <w:szCs w:val="32"/>
        </w:rPr>
      </w:pPr>
      <w:r>
        <w:rPr>
          <w:rFonts w:hint="eastAsia" w:ascii="仿宋" w:hAnsi="仿宋" w:eastAsia="仿宋" w:cs="仿宋_GB2312"/>
          <w:sz w:val="32"/>
          <w:szCs w:val="32"/>
        </w:rPr>
        <w:t>消费券发放时间</w:t>
      </w:r>
      <w:r>
        <w:rPr>
          <w:rFonts w:hint="eastAsia" w:ascii="仿宋" w:hAnsi="仿宋" w:eastAsia="仿宋" w:cs="仿宋_GB2312"/>
          <w:sz w:val="32"/>
          <w:szCs w:val="32"/>
          <w:lang w:val="en-US" w:eastAsia="zh-CN"/>
        </w:rPr>
        <w:t>和</w:t>
      </w:r>
      <w:r>
        <w:rPr>
          <w:rFonts w:hint="default" w:ascii="仿宋" w:hAnsi="仿宋" w:eastAsia="仿宋" w:cs="仿宋_GB2312"/>
          <w:sz w:val="32"/>
          <w:szCs w:val="32"/>
        </w:rPr>
        <w:t>使用期限为</w:t>
      </w:r>
      <w:r>
        <w:rPr>
          <w:rFonts w:hint="eastAsia" w:ascii="仿宋" w:hAnsi="仿宋" w:eastAsia="仿宋" w:cs="仿宋_GB2312"/>
          <w:sz w:val="32"/>
          <w:szCs w:val="32"/>
          <w:lang w:val="en-US" w:eastAsia="zh-CN"/>
        </w:rPr>
        <w:t>2023年X</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X</w:t>
      </w:r>
      <w:r>
        <w:rPr>
          <w:rFonts w:hint="eastAsia" w:ascii="仿宋" w:hAnsi="仿宋" w:eastAsia="仿宋" w:cs="仿宋_GB2312"/>
          <w:sz w:val="32"/>
          <w:szCs w:val="32"/>
        </w:rPr>
        <w:t>日至</w:t>
      </w:r>
      <w:r>
        <w:rPr>
          <w:rFonts w:hint="eastAsia" w:ascii="仿宋" w:hAnsi="仿宋" w:eastAsia="仿宋" w:cs="仿宋_GB2312"/>
          <w:sz w:val="32"/>
          <w:szCs w:val="32"/>
          <w:lang w:val="en-US" w:eastAsia="zh-CN"/>
        </w:rPr>
        <w:t>X</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X</w:t>
      </w:r>
      <w:r>
        <w:rPr>
          <w:rFonts w:hint="eastAsia" w:ascii="仿宋" w:hAnsi="仿宋" w:eastAsia="仿宋" w:cs="仿宋_GB2312"/>
          <w:sz w:val="32"/>
          <w:szCs w:val="32"/>
        </w:rPr>
        <w:t>日</w:t>
      </w:r>
      <w:r>
        <w:rPr>
          <w:rFonts w:hint="eastAsia" w:ascii="仿宋" w:hAnsi="仿宋" w:eastAsia="仿宋" w:cs="仿宋_GB2312"/>
          <w:sz w:val="32"/>
          <w:szCs w:val="32"/>
          <w:lang w:eastAsia="zh-CN"/>
        </w:rPr>
        <w:t>（具体时间待履行相关程序后另行发布）</w:t>
      </w:r>
      <w:r>
        <w:rPr>
          <w:rFonts w:hint="default" w:ascii="仿宋" w:hAnsi="仿宋" w:eastAsia="仿宋" w:cs="仿宋_GB2312"/>
          <w:sz w:val="32"/>
          <w:szCs w:val="32"/>
        </w:rPr>
        <w:t>。</w:t>
      </w: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二、资金安排</w:t>
      </w:r>
    </w:p>
    <w:p>
      <w:pPr>
        <w:pStyle w:val="2"/>
        <w:rPr>
          <w:rFonts w:hint="eastAsia" w:ascii="仿宋" w:hAnsi="仿宋" w:eastAsia="仿宋" w:cs="仿宋_GB2312"/>
          <w:sz w:val="32"/>
          <w:szCs w:val="32"/>
          <w:lang w:eastAsia="zh-CN"/>
        </w:rPr>
      </w:pPr>
      <w:r>
        <w:rPr>
          <w:rFonts w:hint="default" w:ascii="仿宋" w:hAnsi="仿宋" w:eastAsia="仿宋" w:cs="仿宋"/>
          <w:sz w:val="32"/>
          <w:szCs w:val="32"/>
        </w:rPr>
        <w:t>市财政</w:t>
      </w:r>
      <w:r>
        <w:rPr>
          <w:rFonts w:hint="eastAsia" w:ascii="仿宋" w:hAnsi="仿宋" w:eastAsia="仿宋" w:cs="仿宋"/>
          <w:sz w:val="32"/>
          <w:szCs w:val="32"/>
        </w:rPr>
        <w:t>筹措资金</w:t>
      </w:r>
      <w:r>
        <w:rPr>
          <w:rFonts w:hint="eastAsia" w:eastAsia="仿宋" w:cs="仿宋"/>
          <w:sz w:val="32"/>
          <w:szCs w:val="32"/>
          <w:lang w:val="en-US" w:eastAsia="zh-CN"/>
        </w:rPr>
        <w:t>2</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驿城区筹措资金</w:t>
      </w:r>
      <w:r>
        <w:rPr>
          <w:rFonts w:hint="eastAsia" w:eastAsia="仿宋" w:cs="仿宋"/>
          <w:sz w:val="32"/>
          <w:szCs w:val="32"/>
          <w:lang w:val="en-US" w:eastAsia="zh-CN"/>
        </w:rPr>
        <w:t>2</w:t>
      </w:r>
      <w:r>
        <w:rPr>
          <w:rFonts w:hint="eastAsia" w:ascii="仿宋" w:hAnsi="仿宋" w:eastAsia="仿宋" w:cs="仿宋"/>
          <w:sz w:val="32"/>
          <w:szCs w:val="32"/>
          <w:lang w:val="en-US" w:eastAsia="zh-CN"/>
        </w:rPr>
        <w:t>00万元，开发区筹措资金100万元</w:t>
      </w:r>
      <w:r>
        <w:rPr>
          <w:rFonts w:hint="eastAsia" w:eastAsia="仿宋" w:cs="仿宋"/>
          <w:sz w:val="32"/>
          <w:szCs w:val="32"/>
          <w:lang w:val="en-US" w:eastAsia="zh-CN"/>
        </w:rPr>
        <w:t>，</w:t>
      </w:r>
      <w:r>
        <w:rPr>
          <w:rFonts w:hint="eastAsia" w:ascii="仿宋" w:hAnsi="仿宋" w:eastAsia="仿宋" w:cs="仿宋"/>
          <w:sz w:val="32"/>
          <w:szCs w:val="32"/>
          <w:lang w:val="en-US" w:eastAsia="zh-CN"/>
        </w:rPr>
        <w:t>中国银联股份有限公司河南分公司（以下简称中国银联）配套资金</w:t>
      </w:r>
      <w:r>
        <w:rPr>
          <w:rFonts w:hint="eastAsia" w:eastAsia="仿宋" w:cs="仿宋"/>
          <w:sz w:val="32"/>
          <w:szCs w:val="32"/>
          <w:lang w:val="en-US" w:eastAsia="zh-CN"/>
        </w:rPr>
        <w:t>1</w:t>
      </w:r>
      <w:r>
        <w:rPr>
          <w:rFonts w:hint="eastAsia" w:ascii="仿宋" w:hAnsi="仿宋" w:eastAsia="仿宋" w:cs="仿宋"/>
          <w:sz w:val="32"/>
          <w:szCs w:val="32"/>
          <w:lang w:val="en-US" w:eastAsia="zh-CN"/>
        </w:rPr>
        <w:t>00万元</w:t>
      </w:r>
      <w:r>
        <w:rPr>
          <w:rFonts w:hint="eastAsia" w:eastAsia="仿宋" w:cs="仿宋"/>
          <w:sz w:val="32"/>
          <w:szCs w:val="32"/>
          <w:lang w:val="en-US" w:eastAsia="zh-CN"/>
        </w:rPr>
        <w:t>，合计600万元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市</w:t>
      </w:r>
      <w:r>
        <w:rPr>
          <w:rFonts w:hint="eastAsia" w:eastAsia="仿宋" w:cs="仿宋"/>
          <w:sz w:val="32"/>
          <w:szCs w:val="32"/>
          <w:lang w:eastAsia="zh-CN"/>
        </w:rPr>
        <w:t>财政局</w:t>
      </w:r>
      <w:r>
        <w:rPr>
          <w:rFonts w:hint="eastAsia" w:ascii="仿宋" w:hAnsi="仿宋" w:eastAsia="仿宋" w:cs="仿宋"/>
          <w:sz w:val="32"/>
          <w:szCs w:val="32"/>
          <w:lang w:val="en-US" w:eastAsia="zh-CN"/>
        </w:rPr>
        <w:t>、</w:t>
      </w:r>
      <w:r>
        <w:rPr>
          <w:rFonts w:hint="eastAsia" w:eastAsia="仿宋" w:cs="仿宋"/>
          <w:sz w:val="32"/>
          <w:szCs w:val="32"/>
          <w:lang w:val="en-US" w:eastAsia="zh-CN"/>
        </w:rPr>
        <w:t>驿城区财政局、开发区</w:t>
      </w:r>
      <w:r>
        <w:rPr>
          <w:rFonts w:hint="eastAsia" w:ascii="仿宋" w:hAnsi="仿宋" w:eastAsia="仿宋" w:cs="仿宋"/>
          <w:sz w:val="32"/>
          <w:szCs w:val="32"/>
          <w:lang w:eastAsia="zh-CN"/>
        </w:rPr>
        <w:t>财政</w:t>
      </w:r>
      <w:r>
        <w:rPr>
          <w:rFonts w:hint="eastAsia" w:eastAsia="仿宋" w:cs="仿宋"/>
          <w:sz w:val="32"/>
          <w:szCs w:val="32"/>
          <w:lang w:eastAsia="zh-CN"/>
        </w:rPr>
        <w:t>局</w:t>
      </w:r>
      <w:r>
        <w:rPr>
          <w:rFonts w:hint="eastAsia" w:ascii="仿宋" w:hAnsi="仿宋" w:eastAsia="仿宋" w:cs="仿宋"/>
          <w:sz w:val="32"/>
          <w:szCs w:val="32"/>
          <w:lang w:eastAsia="zh-CN"/>
        </w:rPr>
        <w:t>将资金拨付</w:t>
      </w:r>
      <w:r>
        <w:rPr>
          <w:rFonts w:hint="eastAsia" w:ascii="仿宋" w:hAnsi="仿宋" w:eastAsia="仿宋" w:cs="仿宋"/>
          <w:sz w:val="32"/>
          <w:szCs w:val="32"/>
          <w:lang w:val="en-US" w:eastAsia="zh-CN"/>
        </w:rPr>
        <w:t>中国银联，由中国银联负责消费券的发放工作</w:t>
      </w:r>
      <w:r>
        <w:rPr>
          <w:rFonts w:hint="eastAsia" w:ascii="仿宋" w:hAnsi="仿宋" w:eastAsia="仿宋" w:cs="仿宋"/>
          <w:sz w:val="32"/>
          <w:szCs w:val="32"/>
          <w:lang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、发放形式</w:t>
      </w:r>
    </w:p>
    <w:p>
      <w:pPr>
        <w:spacing w:line="600" w:lineRule="exact"/>
        <w:ind w:firstLine="640" w:firstLineChars="200"/>
        <w:rPr>
          <w:rFonts w:hint="eastAsia" w:ascii="仿宋_GB2312" w:hAnsi="仿宋" w:eastAsia="仿宋_GB2312" w:cs="仿宋"/>
          <w:sz w:val="32"/>
          <w:szCs w:val="32"/>
        </w:rPr>
      </w:pPr>
      <w:r>
        <w:rPr>
          <w:rFonts w:hint="eastAsia" w:ascii="仿宋" w:hAnsi="仿宋" w:eastAsia="仿宋" w:cs="仿宋"/>
          <w:sz w:val="32"/>
          <w:szCs w:val="32"/>
          <w:lang w:eastAsia="zh-CN"/>
        </w:rPr>
        <w:t>消</w:t>
      </w:r>
      <w:r>
        <w:rPr>
          <w:rFonts w:hint="eastAsia" w:ascii="仿宋" w:hAnsi="仿宋" w:eastAsia="仿宋" w:cs="仿宋"/>
          <w:sz w:val="32"/>
          <w:szCs w:val="32"/>
        </w:rPr>
        <w:t>费券以电子消费券形式发放，所有</w:t>
      </w:r>
      <w:r>
        <w:rPr>
          <w:rFonts w:hint="eastAsia" w:ascii="仿宋" w:hAnsi="仿宋" w:eastAsia="仿宋" w:cs="仿宋"/>
          <w:sz w:val="32"/>
          <w:szCs w:val="32"/>
          <w:lang w:eastAsia="zh-CN"/>
        </w:rPr>
        <w:t>在驻人员</w:t>
      </w:r>
      <w:r>
        <w:rPr>
          <w:rFonts w:hint="eastAsia" w:ascii="仿宋" w:hAnsi="仿宋" w:eastAsia="仿宋" w:cs="仿宋"/>
          <w:sz w:val="32"/>
          <w:szCs w:val="32"/>
        </w:rPr>
        <w:t>均可申领</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黑体" w:cs="仿宋"/>
          <w:b/>
          <w:bCs/>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、领取</w:t>
      </w:r>
      <w:r>
        <w:rPr>
          <w:rFonts w:hint="default" w:ascii="黑体" w:hAnsi="黑体" w:eastAsia="黑体" w:cs="黑体"/>
          <w:sz w:val="32"/>
          <w:szCs w:val="32"/>
        </w:rPr>
        <w:t>渠道</w:t>
      </w:r>
    </w:p>
    <w:p>
      <w:pPr>
        <w:spacing w:line="600" w:lineRule="exact"/>
        <w:ind w:firstLine="640" w:firstLineChars="200"/>
        <w:rPr>
          <w:rFonts w:hint="eastAsia" w:ascii="仿宋" w:hAnsi="仿宋" w:eastAsia="仿宋" w:cs="仿宋"/>
          <w:b w:val="0"/>
          <w:bCs w:val="0"/>
          <w:i w:val="0"/>
          <w:caps w:val="0"/>
          <w:color w:val="000000"/>
          <w:spacing w:val="0"/>
          <w:sz w:val="32"/>
          <w:szCs w:val="32"/>
        </w:rPr>
      </w:pPr>
      <w:r>
        <w:rPr>
          <w:rFonts w:hint="eastAsia" w:ascii="仿宋" w:hAnsi="仿宋" w:eastAsia="仿宋" w:cs="仿宋"/>
          <w:color w:val="000000"/>
          <w:kern w:val="2"/>
          <w:sz w:val="32"/>
          <w:szCs w:val="32"/>
          <w:lang w:val="en-US" w:eastAsia="zh-CN" w:bidi="ar-SA"/>
        </w:rPr>
        <w:t>手机下载“云闪付”APP，注册登录后，进入云闪付首页“</w:t>
      </w:r>
      <w:r>
        <w:rPr>
          <w:rFonts w:hint="eastAsia" w:cs="仿宋"/>
          <w:color w:val="000000"/>
          <w:kern w:val="2"/>
          <w:sz w:val="32"/>
          <w:szCs w:val="32"/>
          <w:lang w:val="en-US" w:eastAsia="zh-CN" w:bidi="ar-SA"/>
        </w:rPr>
        <w:t>驻马店市政府电子消费券</w:t>
      </w:r>
      <w:r>
        <w:rPr>
          <w:rFonts w:hint="eastAsia" w:ascii="仿宋" w:hAnsi="仿宋" w:eastAsia="仿宋" w:cs="仿宋"/>
          <w:color w:val="000000"/>
          <w:kern w:val="2"/>
          <w:sz w:val="32"/>
          <w:szCs w:val="32"/>
          <w:lang w:val="en-US" w:eastAsia="zh-CN" w:bidi="ar-SA"/>
        </w:rPr>
        <w:t>”活动专区领取消费券，在“我的”—“我的票券”查看已领取的票券，并在有效期内至驻马店市中心城区“云闪付”APP公布的参与活动的线下实体企业消费。消费券用于商超、餐饮住宿、加油站、家电、汽车等消费使用，企业名单在“云闪付”APP首页活动专区公示。</w:t>
      </w:r>
    </w:p>
    <w:p>
      <w:pPr>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活动内容</w:t>
      </w:r>
    </w:p>
    <w:p>
      <w:pPr>
        <w:pStyle w:val="4"/>
        <w:spacing w:after="0" w:line="240" w:lineRule="auto"/>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napToGrid w:val="0"/>
          <w:color w:val="000000"/>
          <w:kern w:val="0"/>
          <w:sz w:val="32"/>
          <w:szCs w:val="32"/>
          <w:lang w:val="en-US" w:eastAsia="zh-CN" w:bidi="ar"/>
        </w:rPr>
        <w:t>（一）</w:t>
      </w:r>
      <w:r>
        <w:rPr>
          <w:rFonts w:hint="eastAsia" w:ascii="楷体" w:hAnsi="楷体" w:eastAsia="楷体" w:cs="楷体"/>
          <w:b w:val="0"/>
          <w:bCs w:val="0"/>
          <w:sz w:val="32"/>
          <w:szCs w:val="32"/>
          <w:lang w:eastAsia="zh-CN"/>
        </w:rPr>
        <w:t>商超类消费券</w:t>
      </w:r>
    </w:p>
    <w:p>
      <w:pPr>
        <w:pStyle w:val="4"/>
        <w:spacing w:after="0" w:line="240" w:lineRule="auto"/>
        <w:ind w:firstLine="640" w:firstLineChars="200"/>
        <w:rPr>
          <w:rFonts w:hint="eastAsia" w:ascii="仿宋" w:hAnsi="仿宋" w:eastAsia="仿宋" w:cs="仿宋"/>
          <w:b/>
          <w:bCs/>
          <w:sz w:val="32"/>
          <w:szCs w:val="32"/>
          <w:lang w:eastAsia="zh-CN"/>
        </w:rPr>
      </w:pPr>
      <w:r>
        <w:rPr>
          <w:rFonts w:hint="eastAsia" w:ascii="仿宋" w:hAnsi="仿宋" w:eastAsia="仿宋" w:cs="Times New Roman"/>
          <w:snapToGrid w:val="0"/>
          <w:color w:val="000000"/>
          <w:kern w:val="0"/>
          <w:sz w:val="32"/>
          <w:szCs w:val="32"/>
          <w:lang w:val="en-US" w:eastAsia="zh-CN" w:bidi="ar"/>
        </w:rPr>
        <w:t>总额</w:t>
      </w:r>
      <w:r>
        <w:rPr>
          <w:rFonts w:hint="eastAsia" w:cs="仿宋"/>
          <w:sz w:val="32"/>
          <w:szCs w:val="32"/>
          <w:lang w:val="en-US" w:eastAsia="zh-CN"/>
        </w:rPr>
        <w:t>100</w:t>
      </w:r>
      <w:r>
        <w:rPr>
          <w:rFonts w:hint="eastAsia" w:ascii="仿宋" w:hAnsi="仿宋" w:eastAsia="仿宋" w:cs="Times New Roman"/>
          <w:snapToGrid w:val="0"/>
          <w:color w:val="000000"/>
          <w:kern w:val="0"/>
          <w:sz w:val="32"/>
          <w:szCs w:val="32"/>
          <w:lang w:val="en-US" w:eastAsia="zh-CN" w:bidi="ar"/>
        </w:rPr>
        <w:t>万元，面值分为20元、40元。20元消费券发放</w:t>
      </w:r>
      <w:r>
        <w:rPr>
          <w:rFonts w:hint="eastAsia" w:cs="仿宋"/>
          <w:sz w:val="32"/>
          <w:szCs w:val="32"/>
          <w:lang w:val="en-US" w:eastAsia="zh-CN"/>
        </w:rPr>
        <w:t>2万</w:t>
      </w:r>
      <w:r>
        <w:rPr>
          <w:rFonts w:hint="eastAsia" w:ascii="仿宋" w:hAnsi="仿宋" w:eastAsia="仿宋" w:cs="Times New Roman"/>
          <w:snapToGrid w:val="0"/>
          <w:color w:val="000000"/>
          <w:kern w:val="0"/>
          <w:sz w:val="32"/>
          <w:szCs w:val="32"/>
          <w:lang w:val="en-US" w:eastAsia="zh-CN" w:bidi="ar"/>
        </w:rPr>
        <w:t>张，40元消费券发放</w:t>
      </w:r>
      <w:r>
        <w:rPr>
          <w:rFonts w:hint="eastAsia" w:cs="Times New Roman"/>
          <w:snapToGrid w:val="0"/>
          <w:color w:val="000000"/>
          <w:kern w:val="0"/>
          <w:sz w:val="32"/>
          <w:szCs w:val="32"/>
          <w:lang w:val="en-US" w:eastAsia="zh-CN" w:bidi="ar"/>
        </w:rPr>
        <w:t>1.5万</w:t>
      </w:r>
      <w:r>
        <w:rPr>
          <w:rFonts w:hint="eastAsia" w:ascii="仿宋" w:hAnsi="仿宋" w:eastAsia="仿宋" w:cs="Times New Roman"/>
          <w:snapToGrid w:val="0"/>
          <w:color w:val="000000"/>
          <w:kern w:val="0"/>
          <w:sz w:val="32"/>
          <w:szCs w:val="32"/>
          <w:lang w:val="en-US" w:eastAsia="zh-CN" w:bidi="ar"/>
        </w:rPr>
        <w:t>张，总计发放</w:t>
      </w:r>
      <w:r>
        <w:rPr>
          <w:rFonts w:hint="eastAsia" w:cs="Times New Roman"/>
          <w:snapToGrid w:val="0"/>
          <w:color w:val="000000"/>
          <w:kern w:val="0"/>
          <w:sz w:val="32"/>
          <w:szCs w:val="32"/>
          <w:lang w:val="en-US" w:eastAsia="zh-CN" w:bidi="ar"/>
        </w:rPr>
        <w:t>3.5</w:t>
      </w:r>
      <w:r>
        <w:rPr>
          <w:rFonts w:hint="eastAsia" w:ascii="仿宋" w:hAnsi="仿宋" w:eastAsia="仿宋" w:cs="Times New Roman"/>
          <w:snapToGrid w:val="0"/>
          <w:color w:val="000000"/>
          <w:kern w:val="0"/>
          <w:sz w:val="32"/>
          <w:szCs w:val="32"/>
          <w:lang w:val="en-US" w:eastAsia="zh-CN" w:bidi="ar"/>
        </w:rPr>
        <w:t>万张。消费满100元可使用20元消费券、消费满200元可使用40元消费券。</w:t>
      </w:r>
    </w:p>
    <w:p>
      <w:pPr>
        <w:ind w:firstLine="640" w:firstLineChars="200"/>
        <w:rPr>
          <w:rFonts w:hint="eastAsia" w:ascii="楷体" w:hAnsi="楷体" w:eastAsia="楷体" w:cs="楷体"/>
          <w:b w:val="0"/>
          <w:bCs w:val="0"/>
          <w:lang w:val="en-US" w:eastAsia="zh-CN"/>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lang w:val="en-US" w:eastAsia="zh-CN"/>
        </w:rPr>
        <w:t>餐饮</w:t>
      </w:r>
      <w:r>
        <w:rPr>
          <w:rFonts w:hint="eastAsia" w:ascii="楷体" w:hAnsi="楷体" w:eastAsia="楷体" w:cs="楷体"/>
          <w:b w:val="0"/>
          <w:bCs w:val="0"/>
          <w:sz w:val="32"/>
          <w:szCs w:val="32"/>
          <w:lang w:eastAsia="zh-CN"/>
        </w:rPr>
        <w:t>住宿类消费券</w:t>
      </w:r>
    </w:p>
    <w:p>
      <w:pPr>
        <w:pStyle w:val="4"/>
        <w:spacing w:after="0" w:line="240" w:lineRule="auto"/>
        <w:ind w:firstLine="640" w:firstLineChars="200"/>
        <w:rPr>
          <w:rFonts w:hint="eastAsia" w:ascii="仿宋" w:hAnsi="仿宋" w:eastAsia="仿宋" w:cs="Times New Roman"/>
          <w:snapToGrid w:val="0"/>
          <w:color w:val="000000"/>
          <w:kern w:val="0"/>
          <w:sz w:val="32"/>
          <w:szCs w:val="32"/>
          <w:lang w:val="en-US" w:eastAsia="zh-CN" w:bidi="ar"/>
        </w:rPr>
      </w:pPr>
      <w:r>
        <w:rPr>
          <w:rFonts w:hint="eastAsia" w:ascii="仿宋" w:hAnsi="仿宋" w:eastAsia="仿宋" w:cs="Times New Roman"/>
          <w:snapToGrid w:val="0"/>
          <w:color w:val="000000"/>
          <w:kern w:val="0"/>
          <w:sz w:val="32"/>
          <w:szCs w:val="32"/>
          <w:lang w:val="en-US" w:eastAsia="zh-CN" w:bidi="ar"/>
        </w:rPr>
        <w:t>总额</w:t>
      </w:r>
      <w:r>
        <w:rPr>
          <w:rFonts w:hint="eastAsia" w:cs="仿宋"/>
          <w:sz w:val="32"/>
          <w:szCs w:val="32"/>
          <w:lang w:val="en-US" w:eastAsia="zh-CN"/>
        </w:rPr>
        <w:t>100</w:t>
      </w:r>
      <w:r>
        <w:rPr>
          <w:rFonts w:hint="eastAsia" w:ascii="仿宋" w:hAnsi="仿宋" w:eastAsia="仿宋" w:cs="Times New Roman"/>
          <w:snapToGrid w:val="0"/>
          <w:color w:val="000000"/>
          <w:kern w:val="0"/>
          <w:sz w:val="32"/>
          <w:szCs w:val="32"/>
          <w:lang w:val="en-US" w:eastAsia="zh-CN" w:bidi="ar"/>
        </w:rPr>
        <w:t>万元，面值分为40元、60元、100元。40元消费券发放</w:t>
      </w:r>
      <w:r>
        <w:rPr>
          <w:rFonts w:hint="eastAsia" w:cs="仿宋"/>
          <w:sz w:val="32"/>
          <w:szCs w:val="32"/>
          <w:lang w:val="en-US" w:eastAsia="zh-CN"/>
        </w:rPr>
        <w:t>0.8万</w:t>
      </w:r>
      <w:r>
        <w:rPr>
          <w:rFonts w:hint="eastAsia" w:ascii="仿宋" w:hAnsi="仿宋" w:eastAsia="仿宋" w:cs="Times New Roman"/>
          <w:snapToGrid w:val="0"/>
          <w:color w:val="000000"/>
          <w:kern w:val="0"/>
          <w:sz w:val="32"/>
          <w:szCs w:val="32"/>
          <w:lang w:val="en-US" w:eastAsia="zh-CN" w:bidi="ar"/>
        </w:rPr>
        <w:t>张，60元消费券发放</w:t>
      </w:r>
      <w:r>
        <w:rPr>
          <w:rFonts w:hint="eastAsia" w:cs="仿宋"/>
          <w:sz w:val="32"/>
          <w:szCs w:val="32"/>
          <w:lang w:val="en-US" w:eastAsia="zh-CN"/>
        </w:rPr>
        <w:t>0.8万</w:t>
      </w:r>
      <w:r>
        <w:rPr>
          <w:rFonts w:hint="eastAsia" w:ascii="仿宋" w:hAnsi="仿宋" w:eastAsia="仿宋" w:cs="Times New Roman"/>
          <w:snapToGrid w:val="0"/>
          <w:color w:val="000000"/>
          <w:kern w:val="0"/>
          <w:sz w:val="32"/>
          <w:szCs w:val="32"/>
          <w:lang w:val="en-US" w:eastAsia="zh-CN" w:bidi="ar"/>
        </w:rPr>
        <w:t>张，100元消费券发放</w:t>
      </w:r>
      <w:r>
        <w:rPr>
          <w:rFonts w:hint="eastAsia" w:cs="仿宋"/>
          <w:sz w:val="32"/>
          <w:szCs w:val="32"/>
          <w:lang w:val="en-US" w:eastAsia="zh-CN"/>
        </w:rPr>
        <w:t>0.2万</w:t>
      </w:r>
      <w:r>
        <w:rPr>
          <w:rFonts w:hint="eastAsia" w:ascii="仿宋" w:hAnsi="仿宋" w:eastAsia="仿宋" w:cs="Times New Roman"/>
          <w:snapToGrid w:val="0"/>
          <w:color w:val="000000"/>
          <w:kern w:val="0"/>
          <w:sz w:val="32"/>
          <w:szCs w:val="32"/>
          <w:lang w:val="en-US" w:eastAsia="zh-CN" w:bidi="ar"/>
        </w:rPr>
        <w:t>张，总计发放</w:t>
      </w:r>
      <w:r>
        <w:rPr>
          <w:rFonts w:hint="eastAsia" w:cs="仿宋"/>
          <w:sz w:val="32"/>
          <w:szCs w:val="32"/>
          <w:lang w:val="en-US" w:eastAsia="zh-CN"/>
        </w:rPr>
        <w:t>1.8</w:t>
      </w:r>
      <w:r>
        <w:rPr>
          <w:rFonts w:hint="eastAsia" w:ascii="仿宋" w:hAnsi="仿宋" w:eastAsia="仿宋" w:cs="Times New Roman"/>
          <w:snapToGrid w:val="0"/>
          <w:color w:val="000000"/>
          <w:kern w:val="0"/>
          <w:sz w:val="32"/>
          <w:szCs w:val="32"/>
          <w:lang w:val="en-US" w:eastAsia="zh-CN" w:bidi="ar"/>
        </w:rPr>
        <w:t>张。消费满200元可使用40元消费券、消费满300元可使用60元消费券、消费满500元可使用100元消费券。</w:t>
      </w:r>
    </w:p>
    <w:p>
      <w:pPr>
        <w:pStyle w:val="4"/>
        <w:numPr>
          <w:ilvl w:val="0"/>
          <w:numId w:val="0"/>
        </w:numPr>
        <w:spacing w:after="0" w:line="240" w:lineRule="auto"/>
        <w:ind w:firstLine="640" w:firstLineChars="200"/>
        <w:rPr>
          <w:rFonts w:hint="default" w:ascii="仿宋" w:hAnsi="仿宋" w:eastAsia="仿宋" w:cs="仿宋"/>
          <w:b/>
          <w:bCs/>
          <w:color w:val="000000"/>
          <w:sz w:val="32"/>
          <w:szCs w:val="32"/>
          <w:highlight w:val="none"/>
          <w:lang w:val="en-US" w:eastAsia="zh-CN" w:bidi="ar-SA"/>
        </w:rPr>
      </w:pPr>
      <w:r>
        <w:rPr>
          <w:rFonts w:hint="eastAsia" w:ascii="楷体" w:hAnsi="楷体" w:eastAsia="楷体" w:cs="楷体"/>
          <w:b w:val="0"/>
          <w:bCs w:val="0"/>
          <w:color w:val="000000"/>
          <w:sz w:val="32"/>
          <w:szCs w:val="32"/>
          <w:highlight w:val="none"/>
          <w:lang w:val="en-US" w:eastAsia="zh-CN" w:bidi="ar-SA"/>
        </w:rPr>
        <w:t>（三）加油站类消费券</w:t>
      </w:r>
    </w:p>
    <w:p>
      <w:pPr>
        <w:pStyle w:val="4"/>
        <w:spacing w:after="0" w:line="240" w:lineRule="auto"/>
        <w:ind w:firstLine="640" w:firstLineChars="200"/>
        <w:rPr>
          <w:rFonts w:hint="eastAsia" w:ascii="仿宋" w:hAnsi="仿宋" w:eastAsia="仿宋" w:cs="仿宋"/>
          <w:sz w:val="32"/>
          <w:szCs w:val="32"/>
          <w:lang w:val="en-US" w:eastAsia="zh-CN"/>
        </w:rPr>
      </w:pPr>
      <w:r>
        <w:rPr>
          <w:rFonts w:hint="eastAsia" w:ascii="仿宋" w:hAnsi="仿宋" w:eastAsia="仿宋" w:cs="Times New Roman"/>
          <w:snapToGrid w:val="0"/>
          <w:color w:val="000000"/>
          <w:kern w:val="0"/>
          <w:sz w:val="32"/>
          <w:szCs w:val="32"/>
          <w:lang w:val="en-US" w:eastAsia="zh-CN" w:bidi="ar"/>
        </w:rPr>
        <w:t>总额</w:t>
      </w:r>
      <w:r>
        <w:rPr>
          <w:rFonts w:hint="eastAsia" w:cs="仿宋"/>
          <w:sz w:val="32"/>
          <w:szCs w:val="32"/>
          <w:lang w:val="en-US" w:eastAsia="zh-CN"/>
        </w:rPr>
        <w:t>50</w:t>
      </w:r>
      <w:r>
        <w:rPr>
          <w:rFonts w:hint="eastAsia" w:ascii="仿宋" w:hAnsi="仿宋" w:eastAsia="仿宋" w:cs="Times New Roman"/>
          <w:snapToGrid w:val="0"/>
          <w:color w:val="000000"/>
          <w:kern w:val="0"/>
          <w:sz w:val="32"/>
          <w:szCs w:val="32"/>
          <w:lang w:val="en-US" w:eastAsia="zh-CN" w:bidi="ar"/>
        </w:rPr>
        <w:t>万元，面值分为40元、60元。40元消费券发放</w:t>
      </w:r>
      <w:r>
        <w:rPr>
          <w:rFonts w:hint="eastAsia" w:cs="仿宋"/>
          <w:sz w:val="32"/>
          <w:szCs w:val="32"/>
          <w:lang w:val="en-US" w:eastAsia="zh-CN"/>
        </w:rPr>
        <w:t>5000</w:t>
      </w:r>
      <w:r>
        <w:rPr>
          <w:rFonts w:hint="eastAsia" w:ascii="仿宋" w:hAnsi="仿宋" w:eastAsia="仿宋" w:cs="Times New Roman"/>
          <w:snapToGrid w:val="0"/>
          <w:color w:val="000000"/>
          <w:kern w:val="0"/>
          <w:sz w:val="32"/>
          <w:szCs w:val="32"/>
          <w:lang w:val="en-US" w:eastAsia="zh-CN" w:bidi="ar"/>
        </w:rPr>
        <w:t>张，60元消费券发放</w:t>
      </w:r>
      <w:r>
        <w:rPr>
          <w:rFonts w:hint="eastAsia" w:cs="仿宋"/>
          <w:sz w:val="32"/>
          <w:szCs w:val="32"/>
          <w:lang w:val="en-US" w:eastAsia="zh-CN"/>
        </w:rPr>
        <w:t>5000</w:t>
      </w:r>
      <w:r>
        <w:rPr>
          <w:rFonts w:hint="eastAsia" w:ascii="仿宋" w:hAnsi="仿宋" w:eastAsia="仿宋" w:cs="Times New Roman"/>
          <w:snapToGrid w:val="0"/>
          <w:color w:val="000000"/>
          <w:kern w:val="0"/>
          <w:sz w:val="32"/>
          <w:szCs w:val="32"/>
          <w:lang w:val="en-US" w:eastAsia="zh-CN" w:bidi="ar"/>
        </w:rPr>
        <w:t>张，总计发放</w:t>
      </w:r>
      <w:r>
        <w:rPr>
          <w:rFonts w:hint="eastAsia" w:cs="仿宋"/>
          <w:sz w:val="32"/>
          <w:szCs w:val="32"/>
          <w:lang w:val="en-US" w:eastAsia="zh-CN"/>
        </w:rPr>
        <w:t>1</w:t>
      </w:r>
      <w:r>
        <w:rPr>
          <w:rFonts w:hint="eastAsia" w:ascii="仿宋" w:hAnsi="仿宋" w:eastAsia="仿宋" w:cs="Times New Roman"/>
          <w:snapToGrid w:val="0"/>
          <w:color w:val="000000"/>
          <w:kern w:val="0"/>
          <w:sz w:val="32"/>
          <w:szCs w:val="32"/>
          <w:lang w:val="en-US" w:eastAsia="zh-CN" w:bidi="ar"/>
        </w:rPr>
        <w:t>万张。消费满200元可使用40元消费券、消费满300元可使用60元消费券。</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楷体" w:hAnsi="楷体" w:eastAsia="楷体" w:cs="楷体"/>
          <w:b w:val="0"/>
          <w:bCs w:val="0"/>
          <w:snapToGrid w:val="0"/>
          <w:color w:val="000000"/>
          <w:kern w:val="0"/>
          <w:sz w:val="32"/>
          <w:szCs w:val="32"/>
          <w:lang w:val="en-US" w:eastAsia="zh-CN" w:bidi="ar"/>
        </w:rPr>
      </w:pPr>
      <w:r>
        <w:rPr>
          <w:rFonts w:hint="eastAsia" w:ascii="楷体" w:hAnsi="楷体" w:eastAsia="楷体" w:cs="楷体"/>
          <w:b w:val="0"/>
          <w:bCs w:val="0"/>
          <w:color w:val="000000"/>
          <w:sz w:val="32"/>
          <w:szCs w:val="32"/>
          <w:highlight w:val="none"/>
          <w:lang w:val="en-US" w:eastAsia="zh-CN" w:bidi="ar-SA"/>
        </w:rPr>
        <w:t>（四）家电</w:t>
      </w:r>
      <w:r>
        <w:rPr>
          <w:rFonts w:hint="eastAsia" w:ascii="楷体" w:hAnsi="楷体" w:eastAsia="楷体" w:cs="楷体"/>
          <w:b w:val="0"/>
          <w:bCs w:val="0"/>
          <w:snapToGrid w:val="0"/>
          <w:color w:val="000000"/>
          <w:kern w:val="0"/>
          <w:sz w:val="32"/>
          <w:szCs w:val="32"/>
          <w:lang w:val="en-US" w:eastAsia="zh-CN" w:bidi="ar"/>
        </w:rPr>
        <w:t>类消费券</w:t>
      </w:r>
    </w:p>
    <w:p>
      <w:pPr>
        <w:pStyle w:val="4"/>
        <w:numPr>
          <w:ilvl w:val="0"/>
          <w:numId w:val="0"/>
        </w:numPr>
        <w:spacing w:after="0" w:line="240" w:lineRule="auto"/>
        <w:ind w:firstLine="640" w:firstLineChars="200"/>
        <w:rPr>
          <w:rFonts w:hint="eastAsia" w:ascii="仿宋" w:hAnsi="仿宋" w:eastAsia="仿宋" w:cs="Times New Roman"/>
          <w:snapToGrid w:val="0"/>
          <w:color w:val="000000"/>
          <w:kern w:val="0"/>
          <w:sz w:val="32"/>
          <w:szCs w:val="32"/>
          <w:lang w:val="en-US" w:eastAsia="zh-CN" w:bidi="ar"/>
        </w:rPr>
      </w:pPr>
      <w:r>
        <w:rPr>
          <w:rFonts w:hint="eastAsia" w:ascii="仿宋" w:hAnsi="仿宋" w:eastAsia="仿宋" w:cs="Times New Roman"/>
          <w:snapToGrid w:val="0"/>
          <w:color w:val="000000"/>
          <w:kern w:val="0"/>
          <w:sz w:val="32"/>
          <w:szCs w:val="32"/>
          <w:lang w:val="en-US" w:eastAsia="zh-CN" w:bidi="ar"/>
        </w:rPr>
        <w:t>总额</w:t>
      </w:r>
      <w:r>
        <w:rPr>
          <w:rFonts w:hint="eastAsia" w:cs="仿宋"/>
          <w:sz w:val="32"/>
          <w:szCs w:val="32"/>
          <w:lang w:val="en-US" w:eastAsia="zh-CN"/>
        </w:rPr>
        <w:t>50</w:t>
      </w:r>
      <w:r>
        <w:rPr>
          <w:rFonts w:hint="eastAsia" w:ascii="仿宋" w:hAnsi="仿宋" w:eastAsia="仿宋" w:cs="Times New Roman"/>
          <w:snapToGrid w:val="0"/>
          <w:color w:val="000000"/>
          <w:kern w:val="0"/>
          <w:sz w:val="32"/>
          <w:szCs w:val="32"/>
          <w:lang w:val="en-US" w:eastAsia="zh-CN" w:bidi="ar"/>
        </w:rPr>
        <w:t>万元，面值分为200元、300元。200元消费券发放</w:t>
      </w:r>
      <w:r>
        <w:rPr>
          <w:rFonts w:hint="eastAsia" w:cs="仿宋"/>
          <w:sz w:val="32"/>
          <w:szCs w:val="32"/>
          <w:lang w:val="en-US" w:eastAsia="zh-CN"/>
        </w:rPr>
        <w:t>1000</w:t>
      </w:r>
      <w:r>
        <w:rPr>
          <w:rFonts w:hint="eastAsia" w:ascii="仿宋" w:hAnsi="仿宋" w:eastAsia="仿宋" w:cs="Times New Roman"/>
          <w:snapToGrid w:val="0"/>
          <w:color w:val="000000"/>
          <w:kern w:val="0"/>
          <w:sz w:val="32"/>
          <w:szCs w:val="32"/>
          <w:lang w:val="en-US" w:eastAsia="zh-CN" w:bidi="ar"/>
        </w:rPr>
        <w:t>张，300元消费券发放</w:t>
      </w:r>
      <w:r>
        <w:rPr>
          <w:rFonts w:hint="eastAsia" w:cs="仿宋"/>
          <w:sz w:val="32"/>
          <w:szCs w:val="32"/>
          <w:lang w:val="en-US" w:eastAsia="zh-CN"/>
        </w:rPr>
        <w:t>1000</w:t>
      </w:r>
      <w:r>
        <w:rPr>
          <w:rFonts w:hint="eastAsia" w:ascii="仿宋" w:hAnsi="仿宋" w:eastAsia="仿宋" w:cs="Times New Roman"/>
          <w:snapToGrid w:val="0"/>
          <w:color w:val="000000"/>
          <w:kern w:val="0"/>
          <w:sz w:val="32"/>
          <w:szCs w:val="32"/>
          <w:lang w:val="en-US" w:eastAsia="zh-CN" w:bidi="ar"/>
        </w:rPr>
        <w:t>张，总计发放</w:t>
      </w:r>
      <w:r>
        <w:rPr>
          <w:rFonts w:hint="eastAsia" w:cs="仿宋"/>
          <w:sz w:val="32"/>
          <w:szCs w:val="32"/>
          <w:lang w:val="en-US" w:eastAsia="zh-CN"/>
        </w:rPr>
        <w:t>2</w:t>
      </w:r>
      <w:r>
        <w:rPr>
          <w:rFonts w:hint="eastAsia" w:ascii="仿宋" w:hAnsi="仿宋" w:eastAsia="仿宋" w:cs="仿宋"/>
          <w:sz w:val="32"/>
          <w:szCs w:val="32"/>
          <w:lang w:val="en-US" w:eastAsia="zh-CN"/>
        </w:rPr>
        <w:t>000</w:t>
      </w:r>
      <w:r>
        <w:rPr>
          <w:rFonts w:hint="eastAsia" w:ascii="仿宋" w:hAnsi="仿宋" w:eastAsia="仿宋" w:cs="Times New Roman"/>
          <w:snapToGrid w:val="0"/>
          <w:color w:val="000000"/>
          <w:kern w:val="0"/>
          <w:sz w:val="32"/>
          <w:szCs w:val="32"/>
          <w:lang w:val="en-US" w:eastAsia="zh-CN" w:bidi="ar"/>
        </w:rPr>
        <w:t>张。消费满2000元可使用200元消费券、满3000元可使用300元消费券。</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楷体" w:hAnsi="楷体" w:eastAsia="楷体" w:cs="楷体"/>
          <w:b w:val="0"/>
          <w:bCs w:val="0"/>
          <w:snapToGrid w:val="0"/>
          <w:color w:val="000000"/>
          <w:kern w:val="0"/>
          <w:sz w:val="32"/>
          <w:szCs w:val="32"/>
          <w:lang w:val="en-US" w:eastAsia="zh-CN" w:bidi="ar"/>
        </w:rPr>
      </w:pPr>
      <w:r>
        <w:rPr>
          <w:rFonts w:hint="eastAsia" w:ascii="楷体" w:hAnsi="楷体" w:eastAsia="楷体" w:cs="楷体"/>
          <w:b w:val="0"/>
          <w:bCs w:val="0"/>
          <w:snapToGrid w:val="0"/>
          <w:color w:val="000000"/>
          <w:kern w:val="0"/>
          <w:sz w:val="32"/>
          <w:szCs w:val="32"/>
          <w:lang w:val="en-US" w:eastAsia="zh-CN" w:bidi="ar"/>
        </w:rPr>
        <w:t>（五）汽车类消费券</w:t>
      </w:r>
    </w:p>
    <w:p>
      <w:pPr>
        <w:ind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总额</w:t>
      </w:r>
      <w:r>
        <w:rPr>
          <w:rFonts w:hint="eastAsia" w:cs="仿宋"/>
          <w:sz w:val="32"/>
          <w:szCs w:val="32"/>
          <w:lang w:val="en-US" w:eastAsia="zh-CN"/>
        </w:rPr>
        <w:t>3</w:t>
      </w:r>
      <w:r>
        <w:rPr>
          <w:rFonts w:hint="eastAsia" w:ascii="仿宋" w:hAnsi="仿宋" w:eastAsia="仿宋" w:cs="仿宋"/>
          <w:sz w:val="32"/>
          <w:szCs w:val="32"/>
          <w:lang w:val="en-US" w:eastAsia="zh-CN"/>
        </w:rPr>
        <w:t>00</w:t>
      </w:r>
      <w:r>
        <w:rPr>
          <w:rFonts w:hint="eastAsia" w:ascii="仿宋" w:hAnsi="仿宋" w:eastAsia="仿宋" w:cs="仿宋"/>
          <w:b w:val="0"/>
          <w:bCs w:val="0"/>
          <w:kern w:val="2"/>
          <w:sz w:val="32"/>
          <w:szCs w:val="32"/>
          <w:lang w:val="en-US" w:eastAsia="zh-CN" w:bidi="ar-SA"/>
        </w:rPr>
        <w:t>万元。其中500元券</w:t>
      </w:r>
      <w:r>
        <w:rPr>
          <w:rFonts w:hint="eastAsia" w:cs="仿宋"/>
          <w:sz w:val="32"/>
          <w:szCs w:val="32"/>
          <w:lang w:val="en-US" w:eastAsia="zh-CN"/>
        </w:rPr>
        <w:t>1</w:t>
      </w:r>
      <w:r>
        <w:rPr>
          <w:rFonts w:hint="eastAsia" w:ascii="仿宋" w:hAnsi="仿宋" w:eastAsia="仿宋" w:cs="仿宋"/>
          <w:sz w:val="32"/>
          <w:szCs w:val="32"/>
          <w:lang w:val="en-US" w:eastAsia="zh-CN"/>
        </w:rPr>
        <w:t>00</w:t>
      </w:r>
      <w:r>
        <w:rPr>
          <w:rFonts w:hint="eastAsia" w:ascii="仿宋" w:hAnsi="仿宋" w:eastAsia="仿宋" w:cs="仿宋"/>
          <w:b w:val="0"/>
          <w:bCs w:val="0"/>
          <w:kern w:val="2"/>
          <w:sz w:val="32"/>
          <w:szCs w:val="32"/>
          <w:lang w:val="en-US" w:eastAsia="zh-CN" w:bidi="ar-SA"/>
        </w:rPr>
        <w:t>张，1000元券</w:t>
      </w:r>
      <w:r>
        <w:rPr>
          <w:rFonts w:hint="eastAsia" w:cs="仿宋"/>
          <w:sz w:val="32"/>
          <w:szCs w:val="32"/>
          <w:lang w:val="en-US" w:eastAsia="zh-CN"/>
        </w:rPr>
        <w:t>2</w:t>
      </w:r>
      <w:r>
        <w:rPr>
          <w:rFonts w:hint="eastAsia" w:ascii="仿宋" w:hAnsi="仿宋" w:eastAsia="仿宋" w:cs="仿宋"/>
          <w:sz w:val="32"/>
          <w:szCs w:val="32"/>
          <w:lang w:val="en-US" w:eastAsia="zh-CN"/>
        </w:rPr>
        <w:t>00</w:t>
      </w:r>
      <w:r>
        <w:rPr>
          <w:rFonts w:hint="eastAsia" w:ascii="仿宋" w:hAnsi="仿宋" w:eastAsia="仿宋" w:cs="仿宋"/>
          <w:b w:val="0"/>
          <w:bCs w:val="0"/>
          <w:kern w:val="2"/>
          <w:sz w:val="32"/>
          <w:szCs w:val="32"/>
          <w:lang w:val="en-US" w:eastAsia="zh-CN" w:bidi="ar-SA"/>
        </w:rPr>
        <w:t>张，</w:t>
      </w:r>
      <w:r>
        <w:rPr>
          <w:rFonts w:hint="eastAsia" w:ascii="仿宋" w:hAnsi="仿宋" w:eastAsia="仿宋" w:cs="仿宋"/>
          <w:b w:val="0"/>
          <w:bCs w:val="0"/>
          <w:kern w:val="2"/>
          <w:sz w:val="32"/>
          <w:szCs w:val="32"/>
          <w:lang w:val="en" w:eastAsia="zh-CN" w:bidi="ar-SA"/>
        </w:rPr>
        <w:t>3</w:t>
      </w:r>
      <w:r>
        <w:rPr>
          <w:rFonts w:hint="eastAsia" w:ascii="仿宋" w:hAnsi="仿宋" w:eastAsia="仿宋" w:cs="仿宋"/>
          <w:b w:val="0"/>
          <w:bCs w:val="0"/>
          <w:kern w:val="2"/>
          <w:sz w:val="32"/>
          <w:szCs w:val="32"/>
          <w:lang w:val="en-US" w:eastAsia="zh-CN" w:bidi="ar-SA"/>
        </w:rPr>
        <w:t>000元券</w:t>
      </w:r>
      <w:r>
        <w:rPr>
          <w:rFonts w:hint="eastAsia" w:cs="仿宋"/>
          <w:sz w:val="32"/>
          <w:szCs w:val="32"/>
          <w:lang w:val="en-US" w:eastAsia="zh-CN"/>
        </w:rPr>
        <w:t>15</w:t>
      </w:r>
      <w:r>
        <w:rPr>
          <w:rFonts w:hint="eastAsia" w:ascii="仿宋" w:hAnsi="仿宋" w:eastAsia="仿宋" w:cs="仿宋"/>
          <w:sz w:val="32"/>
          <w:szCs w:val="32"/>
          <w:lang w:val="en-US" w:eastAsia="zh-CN"/>
        </w:rPr>
        <w:t>0</w:t>
      </w:r>
      <w:r>
        <w:rPr>
          <w:rFonts w:hint="eastAsia" w:ascii="仿宋" w:hAnsi="仿宋" w:eastAsia="仿宋" w:cs="仿宋"/>
          <w:b w:val="0"/>
          <w:bCs w:val="0"/>
          <w:kern w:val="2"/>
          <w:sz w:val="32"/>
          <w:szCs w:val="32"/>
          <w:lang w:val="en-US" w:eastAsia="zh-CN" w:bidi="ar-SA"/>
        </w:rPr>
        <w:t>张，</w:t>
      </w:r>
      <w:r>
        <w:rPr>
          <w:rFonts w:hint="eastAsia" w:ascii="仿宋" w:hAnsi="仿宋" w:eastAsia="仿宋" w:cs="仿宋"/>
          <w:b w:val="0"/>
          <w:bCs w:val="0"/>
          <w:kern w:val="2"/>
          <w:sz w:val="32"/>
          <w:szCs w:val="32"/>
          <w:lang w:val="en" w:eastAsia="zh-CN" w:bidi="ar-SA"/>
        </w:rPr>
        <w:t>5</w:t>
      </w:r>
      <w:r>
        <w:rPr>
          <w:rFonts w:hint="eastAsia" w:ascii="仿宋" w:hAnsi="仿宋" w:eastAsia="仿宋" w:cs="仿宋"/>
          <w:b w:val="0"/>
          <w:bCs w:val="0"/>
          <w:kern w:val="2"/>
          <w:sz w:val="32"/>
          <w:szCs w:val="32"/>
          <w:lang w:val="en-US" w:eastAsia="zh-CN" w:bidi="ar-SA"/>
        </w:rPr>
        <w:t>000元券</w:t>
      </w:r>
      <w:r>
        <w:rPr>
          <w:rFonts w:hint="eastAsia" w:cs="仿宋"/>
          <w:sz w:val="32"/>
          <w:szCs w:val="32"/>
          <w:lang w:val="en-US" w:eastAsia="zh-CN"/>
        </w:rPr>
        <w:t>3</w:t>
      </w:r>
      <w:r>
        <w:rPr>
          <w:rFonts w:hint="eastAsia" w:ascii="仿宋" w:hAnsi="仿宋" w:eastAsia="仿宋" w:cs="仿宋"/>
          <w:sz w:val="32"/>
          <w:szCs w:val="32"/>
          <w:lang w:val="en-US" w:eastAsia="zh-CN"/>
        </w:rPr>
        <w:t>00</w:t>
      </w:r>
      <w:r>
        <w:rPr>
          <w:rFonts w:hint="eastAsia" w:ascii="仿宋" w:hAnsi="仿宋" w:eastAsia="仿宋" w:cs="仿宋"/>
          <w:b w:val="0"/>
          <w:bCs w:val="0"/>
          <w:kern w:val="2"/>
          <w:sz w:val="32"/>
          <w:szCs w:val="32"/>
          <w:lang w:val="en-US" w:eastAsia="zh-CN" w:bidi="ar-SA"/>
        </w:rPr>
        <w:t>张，</w:t>
      </w:r>
      <w:r>
        <w:rPr>
          <w:rFonts w:hint="eastAsia" w:ascii="仿宋" w:hAnsi="仿宋" w:eastAsia="仿宋" w:cs="仿宋"/>
          <w:b w:val="0"/>
          <w:bCs w:val="0"/>
          <w:kern w:val="2"/>
          <w:sz w:val="32"/>
          <w:szCs w:val="32"/>
          <w:lang w:val="en" w:eastAsia="zh-CN" w:bidi="ar-SA"/>
        </w:rPr>
        <w:t>8</w:t>
      </w:r>
      <w:r>
        <w:rPr>
          <w:rFonts w:hint="eastAsia" w:ascii="仿宋" w:hAnsi="仿宋" w:eastAsia="仿宋" w:cs="仿宋"/>
          <w:b w:val="0"/>
          <w:bCs w:val="0"/>
          <w:kern w:val="2"/>
          <w:sz w:val="32"/>
          <w:szCs w:val="32"/>
          <w:lang w:val="en-US" w:eastAsia="zh-CN" w:bidi="ar-SA"/>
        </w:rPr>
        <w:t>000元券</w:t>
      </w:r>
      <w:r>
        <w:rPr>
          <w:rFonts w:hint="eastAsia" w:cs="仿宋"/>
          <w:b w:val="0"/>
          <w:bCs w:val="0"/>
          <w:kern w:val="2"/>
          <w:sz w:val="32"/>
          <w:szCs w:val="32"/>
          <w:lang w:val="en-US" w:eastAsia="zh-CN" w:bidi="ar-SA"/>
        </w:rPr>
        <w:t>1</w:t>
      </w:r>
      <w:r>
        <w:rPr>
          <w:rFonts w:hint="eastAsia" w:ascii="仿宋" w:hAnsi="仿宋" w:eastAsia="仿宋" w:cs="仿宋"/>
          <w:b w:val="0"/>
          <w:bCs w:val="0"/>
          <w:kern w:val="2"/>
          <w:sz w:val="32"/>
          <w:szCs w:val="32"/>
          <w:lang w:val="en-US" w:eastAsia="zh-CN" w:bidi="ar-SA"/>
        </w:rPr>
        <w:t>00张，</w:t>
      </w:r>
      <w:r>
        <w:rPr>
          <w:rFonts w:hint="eastAsia" w:ascii="仿宋" w:hAnsi="仿宋" w:eastAsia="仿宋" w:cs="Times New Roman"/>
          <w:snapToGrid w:val="0"/>
          <w:color w:val="000000"/>
          <w:kern w:val="0"/>
          <w:sz w:val="32"/>
          <w:szCs w:val="32"/>
          <w:lang w:val="en-US" w:eastAsia="zh-CN" w:bidi="ar"/>
        </w:rPr>
        <w:t>总计发放</w:t>
      </w:r>
      <w:r>
        <w:rPr>
          <w:rFonts w:hint="eastAsia" w:ascii="仿宋" w:hAnsi="仿宋" w:eastAsia="仿宋" w:cs="仿宋"/>
          <w:sz w:val="32"/>
          <w:szCs w:val="32"/>
          <w:lang w:val="en-US" w:eastAsia="zh-CN"/>
        </w:rPr>
        <w:t>1500</w:t>
      </w:r>
      <w:r>
        <w:rPr>
          <w:rFonts w:hint="eastAsia" w:ascii="仿宋" w:hAnsi="仿宋" w:eastAsia="仿宋" w:cs="Times New Roman"/>
          <w:snapToGrid w:val="0"/>
          <w:color w:val="000000"/>
          <w:kern w:val="0"/>
          <w:sz w:val="32"/>
          <w:szCs w:val="32"/>
          <w:lang w:val="en-US" w:eastAsia="zh-CN" w:bidi="ar"/>
        </w:rPr>
        <w:t>张</w:t>
      </w:r>
      <w:r>
        <w:rPr>
          <w:rFonts w:hint="eastAsia" w:ascii="仿宋" w:hAnsi="仿宋" w:eastAsia="仿宋" w:cs="仿宋"/>
          <w:b w:val="0"/>
          <w:bCs w:val="0"/>
          <w:kern w:val="2"/>
          <w:sz w:val="32"/>
          <w:szCs w:val="32"/>
          <w:lang w:val="en-US" w:eastAsia="zh-CN" w:bidi="ar-SA"/>
        </w:rPr>
        <w:t>。消费者在2023年</w:t>
      </w:r>
      <w:r>
        <w:rPr>
          <w:rFonts w:hint="eastAsia" w:ascii="仿宋" w:hAnsi="仿宋" w:eastAsia="仿宋" w:cs="仿宋"/>
          <w:sz w:val="32"/>
          <w:szCs w:val="32"/>
          <w:lang w:val="en-US" w:eastAsia="zh-CN"/>
        </w:rPr>
        <w:t>X</w:t>
      </w:r>
      <w:r>
        <w:rPr>
          <w:rFonts w:hint="eastAsia" w:ascii="仿宋" w:hAnsi="仿宋" w:eastAsia="仿宋" w:cs="仿宋"/>
          <w:b w:val="0"/>
          <w:bCs w:val="0"/>
          <w:kern w:val="2"/>
          <w:sz w:val="32"/>
          <w:szCs w:val="32"/>
          <w:lang w:val="en-US" w:eastAsia="zh-CN" w:bidi="ar-SA"/>
        </w:rPr>
        <w:t>月</w:t>
      </w:r>
      <w:r>
        <w:rPr>
          <w:rFonts w:hint="eastAsia" w:ascii="仿宋" w:hAnsi="仿宋" w:eastAsia="仿宋" w:cs="仿宋_GB2312"/>
          <w:sz w:val="32"/>
          <w:szCs w:val="32"/>
          <w:lang w:val="en-US" w:eastAsia="zh-CN"/>
        </w:rPr>
        <w:t>X</w:t>
      </w:r>
      <w:r>
        <w:rPr>
          <w:rFonts w:hint="eastAsia" w:ascii="仿宋" w:hAnsi="仿宋" w:eastAsia="仿宋" w:cs="仿宋"/>
          <w:b w:val="0"/>
          <w:bCs w:val="0"/>
          <w:kern w:val="2"/>
          <w:sz w:val="32"/>
          <w:szCs w:val="32"/>
          <w:lang w:val="en-US" w:eastAsia="zh-CN" w:bidi="ar-SA"/>
        </w:rPr>
        <w:t>日至2023年</w:t>
      </w:r>
      <w:r>
        <w:rPr>
          <w:rFonts w:hint="eastAsia" w:ascii="仿宋" w:hAnsi="仿宋" w:eastAsia="仿宋" w:cs="仿宋"/>
          <w:sz w:val="32"/>
          <w:szCs w:val="32"/>
          <w:lang w:val="en-US" w:eastAsia="zh-CN"/>
        </w:rPr>
        <w:t>X</w:t>
      </w:r>
      <w:r>
        <w:rPr>
          <w:rFonts w:hint="eastAsia" w:ascii="仿宋" w:hAnsi="仿宋" w:eastAsia="仿宋" w:cs="仿宋"/>
          <w:b w:val="0"/>
          <w:bCs w:val="0"/>
          <w:kern w:val="2"/>
          <w:sz w:val="32"/>
          <w:szCs w:val="32"/>
          <w:lang w:val="en-US" w:eastAsia="zh-CN" w:bidi="ar-SA"/>
        </w:rPr>
        <w:t>月</w:t>
      </w:r>
      <w:r>
        <w:rPr>
          <w:rFonts w:hint="eastAsia" w:ascii="仿宋" w:hAnsi="仿宋" w:eastAsia="仿宋" w:cs="仿宋_GB2312"/>
          <w:sz w:val="32"/>
          <w:szCs w:val="32"/>
          <w:lang w:val="en-US" w:eastAsia="zh-CN"/>
        </w:rPr>
        <w:t>X</w:t>
      </w:r>
      <w:r>
        <w:rPr>
          <w:rFonts w:hint="eastAsia" w:ascii="仿宋" w:hAnsi="仿宋" w:eastAsia="仿宋" w:cs="仿宋"/>
          <w:b w:val="0"/>
          <w:bCs w:val="0"/>
          <w:kern w:val="2"/>
          <w:sz w:val="32"/>
          <w:szCs w:val="32"/>
          <w:lang w:val="en-US" w:eastAsia="zh-CN" w:bidi="ar-SA"/>
        </w:rPr>
        <w:t>日期间期间购买7座（含）以下乘用车，可申领使用汽车消费券。购买汽车单台价格</w:t>
      </w:r>
      <w:r>
        <w:rPr>
          <w:rFonts w:hint="eastAsia" w:ascii="仿宋" w:hAnsi="仿宋" w:eastAsia="仿宋" w:cs="Times New Roman"/>
          <w:snapToGrid w:val="0"/>
          <w:color w:val="000000"/>
          <w:kern w:val="0"/>
          <w:sz w:val="32"/>
          <w:szCs w:val="32"/>
          <w:lang w:val="en-US" w:eastAsia="zh-CN" w:bidi="ar"/>
        </w:rPr>
        <w:t>1（含）-5</w:t>
      </w:r>
      <w:r>
        <w:rPr>
          <w:rFonts w:hint="eastAsia" w:ascii="仿宋" w:hAnsi="仿宋" w:eastAsia="仿宋" w:cs="仿宋"/>
          <w:b w:val="0"/>
          <w:bCs w:val="0"/>
          <w:kern w:val="2"/>
          <w:sz w:val="32"/>
          <w:szCs w:val="32"/>
          <w:lang w:val="en-US" w:eastAsia="zh-CN" w:bidi="ar-SA"/>
        </w:rPr>
        <w:t>万元可使用500元消费券、单台价格</w:t>
      </w:r>
      <w:r>
        <w:rPr>
          <w:rFonts w:hint="eastAsia" w:ascii="仿宋" w:hAnsi="仿宋" w:eastAsia="仿宋" w:cs="Times New Roman"/>
          <w:snapToGrid w:val="0"/>
          <w:color w:val="000000"/>
          <w:kern w:val="0"/>
          <w:sz w:val="32"/>
          <w:szCs w:val="32"/>
          <w:lang w:val="en-US" w:eastAsia="zh-CN" w:bidi="ar"/>
        </w:rPr>
        <w:t>5（含）-</w:t>
      </w:r>
      <w:r>
        <w:rPr>
          <w:rFonts w:hint="eastAsia" w:cs="Times New Roman"/>
          <w:snapToGrid w:val="0"/>
          <w:color w:val="000000"/>
          <w:kern w:val="0"/>
          <w:sz w:val="32"/>
          <w:szCs w:val="32"/>
          <w:lang w:val="en-US" w:eastAsia="zh-CN" w:bidi="ar"/>
        </w:rPr>
        <w:t>10</w:t>
      </w:r>
      <w:r>
        <w:rPr>
          <w:rFonts w:hint="eastAsia" w:ascii="仿宋" w:hAnsi="仿宋" w:eastAsia="仿宋" w:cs="仿宋"/>
          <w:b w:val="0"/>
          <w:bCs w:val="0"/>
          <w:kern w:val="2"/>
          <w:sz w:val="32"/>
          <w:szCs w:val="32"/>
          <w:lang w:val="en-US" w:eastAsia="zh-CN" w:bidi="ar-SA"/>
        </w:rPr>
        <w:t>万元可使用1000元消费券、单台价格</w:t>
      </w:r>
      <w:r>
        <w:rPr>
          <w:rFonts w:hint="eastAsia" w:cs="Times New Roman"/>
          <w:snapToGrid w:val="0"/>
          <w:color w:val="000000"/>
          <w:kern w:val="0"/>
          <w:sz w:val="32"/>
          <w:szCs w:val="32"/>
          <w:lang w:val="en-US" w:eastAsia="zh-CN" w:bidi="ar"/>
        </w:rPr>
        <w:t>10</w:t>
      </w:r>
      <w:r>
        <w:rPr>
          <w:rFonts w:hint="eastAsia" w:ascii="仿宋" w:hAnsi="仿宋" w:eastAsia="仿宋" w:cs="Times New Roman"/>
          <w:snapToGrid w:val="0"/>
          <w:color w:val="000000"/>
          <w:kern w:val="0"/>
          <w:sz w:val="32"/>
          <w:szCs w:val="32"/>
          <w:lang w:val="en-US" w:eastAsia="zh-CN" w:bidi="ar"/>
        </w:rPr>
        <w:t>（含）-</w:t>
      </w:r>
      <w:r>
        <w:rPr>
          <w:rFonts w:hint="eastAsia" w:cs="Times New Roman"/>
          <w:snapToGrid w:val="0"/>
          <w:color w:val="000000"/>
          <w:kern w:val="0"/>
          <w:sz w:val="32"/>
          <w:szCs w:val="32"/>
          <w:lang w:val="en-US" w:eastAsia="zh-CN" w:bidi="ar"/>
        </w:rPr>
        <w:t>15</w:t>
      </w:r>
      <w:r>
        <w:rPr>
          <w:rFonts w:hint="eastAsia" w:ascii="仿宋" w:hAnsi="仿宋" w:eastAsia="仿宋" w:cs="仿宋"/>
          <w:b w:val="0"/>
          <w:bCs w:val="0"/>
          <w:kern w:val="2"/>
          <w:sz w:val="32"/>
          <w:szCs w:val="32"/>
          <w:lang w:val="en-US" w:eastAsia="zh-CN" w:bidi="ar-SA"/>
        </w:rPr>
        <w:t>万元可使用</w:t>
      </w:r>
      <w:r>
        <w:rPr>
          <w:rFonts w:hint="eastAsia" w:ascii="仿宋" w:hAnsi="仿宋" w:eastAsia="仿宋" w:cs="仿宋"/>
          <w:b w:val="0"/>
          <w:bCs w:val="0"/>
          <w:kern w:val="2"/>
          <w:sz w:val="32"/>
          <w:szCs w:val="32"/>
          <w:lang w:val="en" w:eastAsia="zh-CN" w:bidi="ar-SA"/>
        </w:rPr>
        <w:t>3</w:t>
      </w:r>
      <w:r>
        <w:rPr>
          <w:rFonts w:hint="eastAsia" w:ascii="仿宋" w:hAnsi="仿宋" w:eastAsia="仿宋" w:cs="仿宋"/>
          <w:b w:val="0"/>
          <w:bCs w:val="0"/>
          <w:kern w:val="2"/>
          <w:sz w:val="32"/>
          <w:szCs w:val="32"/>
          <w:lang w:val="en-US" w:eastAsia="zh-CN" w:bidi="ar-SA"/>
        </w:rPr>
        <w:t>000元消费券、单台价格</w:t>
      </w:r>
      <w:r>
        <w:rPr>
          <w:rFonts w:hint="eastAsia" w:cs="仿宋"/>
          <w:b w:val="0"/>
          <w:bCs w:val="0"/>
          <w:kern w:val="2"/>
          <w:sz w:val="32"/>
          <w:szCs w:val="32"/>
          <w:lang w:val="en-US" w:eastAsia="zh-CN" w:bidi="ar-SA"/>
        </w:rPr>
        <w:t>15</w:t>
      </w:r>
      <w:r>
        <w:rPr>
          <w:rFonts w:hint="eastAsia" w:ascii="仿宋" w:hAnsi="仿宋" w:eastAsia="仿宋" w:cs="仿宋"/>
          <w:b w:val="0"/>
          <w:bCs w:val="0"/>
          <w:kern w:val="2"/>
          <w:sz w:val="32"/>
          <w:szCs w:val="32"/>
          <w:lang w:val="en-US" w:eastAsia="zh-CN" w:bidi="ar-SA"/>
        </w:rPr>
        <w:t>(含)</w:t>
      </w:r>
      <w:r>
        <w:rPr>
          <w:rFonts w:hint="eastAsia" w:ascii="仿宋" w:hAnsi="仿宋" w:eastAsia="仿宋" w:cs="Times New Roman"/>
          <w:snapToGrid w:val="0"/>
          <w:color w:val="000000"/>
          <w:kern w:val="0"/>
          <w:sz w:val="32"/>
          <w:szCs w:val="32"/>
          <w:lang w:val="en-US" w:eastAsia="zh-CN" w:bidi="ar"/>
        </w:rPr>
        <w:t>-20</w:t>
      </w:r>
      <w:r>
        <w:rPr>
          <w:rFonts w:hint="eastAsia" w:ascii="仿宋" w:hAnsi="仿宋" w:eastAsia="仿宋" w:cs="仿宋"/>
          <w:b w:val="0"/>
          <w:bCs w:val="0"/>
          <w:kern w:val="2"/>
          <w:sz w:val="32"/>
          <w:szCs w:val="32"/>
          <w:lang w:val="en-US" w:eastAsia="zh-CN" w:bidi="ar-SA"/>
        </w:rPr>
        <w:t>万元的可使用</w:t>
      </w:r>
      <w:r>
        <w:rPr>
          <w:rFonts w:hint="eastAsia" w:ascii="仿宋" w:hAnsi="仿宋" w:eastAsia="仿宋" w:cs="仿宋"/>
          <w:b w:val="0"/>
          <w:bCs w:val="0"/>
          <w:kern w:val="2"/>
          <w:sz w:val="32"/>
          <w:szCs w:val="32"/>
          <w:lang w:val="en" w:eastAsia="zh-CN" w:bidi="ar-SA"/>
        </w:rPr>
        <w:t>5</w:t>
      </w:r>
      <w:r>
        <w:rPr>
          <w:rFonts w:hint="eastAsia" w:ascii="仿宋" w:hAnsi="仿宋" w:eastAsia="仿宋" w:cs="仿宋"/>
          <w:b w:val="0"/>
          <w:bCs w:val="0"/>
          <w:kern w:val="2"/>
          <w:sz w:val="32"/>
          <w:szCs w:val="32"/>
          <w:lang w:val="en-US" w:eastAsia="zh-CN" w:bidi="ar-SA"/>
        </w:rPr>
        <w:t>000元消费券、单台价格20万(含)以上的可使用</w:t>
      </w:r>
      <w:r>
        <w:rPr>
          <w:rFonts w:hint="eastAsia" w:ascii="仿宋" w:hAnsi="仿宋" w:eastAsia="仿宋" w:cs="仿宋"/>
          <w:b w:val="0"/>
          <w:bCs w:val="0"/>
          <w:kern w:val="2"/>
          <w:sz w:val="32"/>
          <w:szCs w:val="32"/>
          <w:lang w:val="en" w:eastAsia="zh-CN" w:bidi="ar-SA"/>
        </w:rPr>
        <w:t>8</w:t>
      </w:r>
      <w:r>
        <w:rPr>
          <w:rFonts w:hint="eastAsia" w:ascii="仿宋" w:hAnsi="仿宋" w:eastAsia="仿宋" w:cs="仿宋"/>
          <w:b w:val="0"/>
          <w:bCs w:val="0"/>
          <w:kern w:val="2"/>
          <w:sz w:val="32"/>
          <w:szCs w:val="32"/>
          <w:lang w:val="en-US" w:eastAsia="zh-CN" w:bidi="ar-SA"/>
        </w:rPr>
        <w:t>000元消费券</w:t>
      </w:r>
      <w:r>
        <w:rPr>
          <w:rFonts w:hint="eastAsia" w:ascii="仿宋" w:hAnsi="仿宋" w:eastAsia="仿宋" w:cs="Times New Roman"/>
          <w:snapToGrid w:val="0"/>
          <w:color w:val="000000"/>
          <w:kern w:val="0"/>
          <w:sz w:val="32"/>
          <w:szCs w:val="32"/>
          <w:lang w:val="en-US" w:eastAsia="zh-CN" w:bidi="ar"/>
        </w:rPr>
        <w:t>。</w:t>
      </w:r>
    </w:p>
    <w:p>
      <w:pPr>
        <w:ind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下列情形不在补贴范围：</w:t>
      </w:r>
    </w:p>
    <w:p>
      <w:pPr>
        <w:ind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（1）党政机关、企、事业单位购买的新车；</w:t>
      </w:r>
    </w:p>
    <w:p>
      <w:pPr>
        <w:ind w:firstLine="64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（2）在活动公告发布前已经开具机动车销售统一发票，在活动公告发布后更换或重新开具发票的；</w:t>
      </w:r>
    </w:p>
    <w:p>
      <w:pPr>
        <w:pStyle w:val="4"/>
        <w:spacing w:after="0" w:line="240" w:lineRule="auto"/>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（3）相关材料信息不一致或有矛盾的。</w:t>
      </w:r>
    </w:p>
    <w:p>
      <w:pPr>
        <w:rPr>
          <w:rFonts w:hint="default"/>
          <w:lang w:val="en-US" w:eastAsia="zh-CN"/>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b w:val="0"/>
          <w:bCs w:val="0"/>
          <w:color w:val="auto"/>
          <w:kern w:val="2"/>
          <w:sz w:val="32"/>
          <w:szCs w:val="32"/>
          <w:lang w:val="en-US" w:eastAsia="zh-CN" w:bidi="ar-SA"/>
        </w:rPr>
        <w:t>鼓励参与活动的商家给予消费者适当的让利，政企联动，共同为我市经济平稳运行贡献力量。</w:t>
      </w:r>
    </w:p>
    <w:p>
      <w:pPr>
        <w:numPr>
          <w:ilvl w:val="0"/>
          <w:numId w:val="0"/>
        </w:numPr>
        <w:spacing w:line="600" w:lineRule="exact"/>
        <w:ind w:firstLine="640" w:firstLineChars="20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六、使用范围</w:t>
      </w:r>
    </w:p>
    <w:p>
      <w:pPr>
        <w:numPr>
          <w:ilvl w:val="0"/>
          <w:numId w:val="0"/>
        </w:num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kern w:val="2"/>
          <w:sz w:val="32"/>
          <w:szCs w:val="32"/>
          <w:lang w:val="en-US" w:eastAsia="zh-CN" w:bidi="ar-SA"/>
        </w:rPr>
        <w:t>消费券用于商超、餐饮住宿、加油站、家电、汽车等消费使用，企业名单在消费券发放平台活动专区公示。消费者在消费券有效期内至驻马店市中心城区消费券发放平台公示的参与活动的线下实体企业消费。商超、</w:t>
      </w:r>
      <w:r>
        <w:rPr>
          <w:rFonts w:hint="eastAsia" w:ascii="仿宋" w:hAnsi="仿宋" w:eastAsia="仿宋" w:cs="仿宋"/>
          <w:color w:val="000000"/>
          <w:sz w:val="32"/>
          <w:szCs w:val="32"/>
          <w:lang w:val="en-US" w:eastAsia="zh-CN"/>
        </w:rPr>
        <w:t>餐饮住宿、</w:t>
      </w:r>
      <w:r>
        <w:rPr>
          <w:rFonts w:hint="eastAsia" w:ascii="仿宋" w:hAnsi="仿宋" w:eastAsia="仿宋" w:cs="仿宋"/>
          <w:color w:val="000000"/>
          <w:kern w:val="2"/>
          <w:sz w:val="32"/>
          <w:szCs w:val="32"/>
          <w:lang w:val="en-US" w:eastAsia="zh-CN" w:bidi="ar-SA"/>
        </w:rPr>
        <w:t>加油站、家电、汽车</w:t>
      </w:r>
      <w:r>
        <w:rPr>
          <w:rFonts w:hint="eastAsia" w:ascii="仿宋" w:hAnsi="仿宋" w:eastAsia="仿宋" w:cs="仿宋"/>
          <w:color w:val="000000"/>
          <w:sz w:val="32"/>
          <w:szCs w:val="32"/>
          <w:lang w:val="en-US" w:eastAsia="zh-CN"/>
        </w:rPr>
        <w:t>参与企业为驻马店市中心城区（驿城区、示范区、开发区、高新区）注册登记的限上、准限上企业（以市统计局提供名单为准）和商务系统重点流通监测企业。</w:t>
      </w:r>
    </w:p>
    <w:p>
      <w:pPr>
        <w:pStyle w:val="4"/>
        <w:rPr>
          <w:rFonts w:hint="default"/>
          <w:lang w:val="en-US" w:eastAsia="zh-CN"/>
        </w:rPr>
      </w:pPr>
      <w:r>
        <w:rPr>
          <w:rFonts w:hint="eastAsia" w:cs="仿宋"/>
          <w:color w:val="000000"/>
          <w:sz w:val="32"/>
          <w:szCs w:val="32"/>
          <w:lang w:val="en-US" w:eastAsia="zh-CN"/>
        </w:rPr>
        <w:t xml:space="preserve">    参与活动的线下实体企业，要经过属地商务主管部门初审登记；汽车销售企业要根据《汽车销售管理办法》的要求在全国汽车流通信息管理系统备案基本信息并报送销售信息。</w:t>
      </w:r>
    </w:p>
    <w:p>
      <w:pPr>
        <w:ind w:firstLine="640"/>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七、使用规则</w:t>
      </w:r>
    </w:p>
    <w:p>
      <w:pPr>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
          <w:color w:val="000000"/>
          <w:kern w:val="2"/>
          <w:sz w:val="32"/>
          <w:szCs w:val="32"/>
          <w:lang w:val="en-US" w:eastAsia="zh-CN" w:bidi="ar-SA"/>
        </w:rPr>
        <w:t>商超、餐饮住宿、加油站、家电</w:t>
      </w:r>
      <w:r>
        <w:rPr>
          <w:rFonts w:hint="eastAsia" w:ascii="仿宋" w:hAnsi="仿宋" w:eastAsia="仿宋" w:cs="仿宋"/>
          <w:b w:val="0"/>
          <w:bCs w:val="0"/>
          <w:kern w:val="2"/>
          <w:sz w:val="32"/>
          <w:szCs w:val="32"/>
          <w:lang w:val="en-US" w:eastAsia="zh-CN" w:bidi="ar-SA"/>
        </w:rPr>
        <w:t>电子消费券分期发放，每期有效期7天，自领取之日起生效。汽车电子消费券每人限领1张，其他电子消费券每人每轮限领各1张，数量有限，先到先得。消费券在有效使用期限内可在参加活动的企业使用，已领取但过期未使用的消费券，系统将作废收回，下一期重新发放。领取的消费券，可与平台促消费活动、实体商家提供的打折优惠活动叠加使用。</w:t>
      </w:r>
      <w:r>
        <w:rPr>
          <w:rFonts w:hint="eastAsia" w:ascii="仿宋" w:hAnsi="仿宋" w:eastAsia="仿宋" w:cs="仿宋_GB2312"/>
          <w:sz w:val="32"/>
          <w:szCs w:val="32"/>
        </w:rPr>
        <w:t>消费券不可转让使用，</w:t>
      </w:r>
      <w:r>
        <w:rPr>
          <w:rFonts w:hint="eastAsia" w:ascii="仿宋" w:hAnsi="仿宋" w:eastAsia="仿宋" w:cs="仿宋"/>
          <w:sz w:val="32"/>
          <w:szCs w:val="32"/>
        </w:rPr>
        <w:t>单次消费仅限使用</w:t>
      </w:r>
      <w:r>
        <w:rPr>
          <w:rFonts w:hint="eastAsia" w:ascii="仿宋" w:hAnsi="仿宋" w:eastAsia="仿宋" w:cs="仿宋"/>
          <w:sz w:val="32"/>
          <w:szCs w:val="32"/>
          <w:lang w:val="en-US" w:eastAsia="zh-CN"/>
        </w:rPr>
        <w:t>1</w:t>
      </w:r>
      <w:r>
        <w:rPr>
          <w:rFonts w:hint="eastAsia" w:ascii="仿宋" w:hAnsi="仿宋" w:eastAsia="仿宋" w:cs="仿宋"/>
          <w:sz w:val="32"/>
          <w:szCs w:val="32"/>
        </w:rPr>
        <w:t>张，不可叠加使用</w:t>
      </w:r>
      <w:r>
        <w:rPr>
          <w:rFonts w:hint="eastAsia" w:ascii="仿宋" w:hAnsi="仿宋" w:eastAsia="仿宋" w:cs="仿宋"/>
          <w:sz w:val="32"/>
          <w:szCs w:val="32"/>
          <w:lang w:eastAsia="zh-CN"/>
        </w:rPr>
        <w:t>，</w:t>
      </w:r>
      <w:r>
        <w:rPr>
          <w:rFonts w:hint="eastAsia" w:ascii="仿宋" w:hAnsi="仿宋" w:eastAsia="仿宋" w:cs="仿宋_GB2312"/>
          <w:sz w:val="32"/>
          <w:szCs w:val="32"/>
        </w:rPr>
        <w:t>不可重复使用</w:t>
      </w:r>
      <w:r>
        <w:rPr>
          <w:rFonts w:hint="eastAsia" w:ascii="仿宋" w:hAnsi="仿宋" w:eastAsia="仿宋" w:cs="仿宋_GB2312"/>
          <w:sz w:val="32"/>
          <w:szCs w:val="32"/>
          <w:lang w:eastAsia="zh-CN"/>
        </w:rPr>
        <w:t>。</w:t>
      </w:r>
    </w:p>
    <w:p>
      <w:pPr>
        <w:pStyle w:val="4"/>
        <w:spacing w:line="600" w:lineRule="exact"/>
        <w:ind w:firstLine="640" w:firstLineChars="200"/>
        <w:rPr>
          <w:rFonts w:hint="eastAsia"/>
          <w:lang w:val="en-US" w:eastAsia="zh-CN"/>
        </w:rPr>
      </w:pPr>
      <w:r>
        <w:rPr>
          <w:rFonts w:hint="eastAsia" w:ascii="仿宋" w:hAnsi="仿宋" w:eastAsia="仿宋" w:cs="Times New Roman"/>
          <w:b w:val="0"/>
          <w:bCs w:val="0"/>
          <w:snapToGrid w:val="0"/>
          <w:color w:val="000000"/>
          <w:kern w:val="0"/>
          <w:sz w:val="32"/>
          <w:szCs w:val="32"/>
          <w:lang w:val="en-US" w:eastAsia="zh-CN" w:bidi="ar"/>
        </w:rPr>
        <w:t>活动将视消费券的核销情况决定发放期数和每期金额，发完为止。</w:t>
      </w:r>
    </w:p>
    <w:p>
      <w:pPr>
        <w:spacing w:line="600" w:lineRule="exact"/>
        <w:ind w:firstLine="640" w:firstLineChars="200"/>
        <w:rPr>
          <w:rFonts w:hint="eastAsia" w:ascii="仿宋" w:hAnsi="仿宋" w:eastAsia="仿宋" w:cs="仿宋"/>
          <w:b/>
          <w:bCs/>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、活动宣传</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为了提高消费券发放活动的影响力，最大程度的调动市民和企业的参与度，通过联动驻马店日报、驻马店广播电视台等媒体对消费券发放活动进行集中宣传推广。</w:t>
      </w:r>
    </w:p>
    <w:p>
      <w:pPr>
        <w:spacing w:line="60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、部门职责</w:t>
      </w:r>
    </w:p>
    <w:p>
      <w:pPr>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市商务局：牵头促消费活动，负责对参加活动的企业进行审核，</w:t>
      </w:r>
      <w:r>
        <w:rPr>
          <w:rFonts w:hint="eastAsia" w:ascii="仿宋" w:hAnsi="仿宋" w:eastAsia="仿宋" w:cs="仿宋"/>
          <w:color w:val="000000"/>
          <w:sz w:val="32"/>
          <w:szCs w:val="32"/>
          <w:lang w:val="en-US" w:eastAsia="zh-CN"/>
        </w:rPr>
        <w:t>配合</w:t>
      </w:r>
      <w:r>
        <w:rPr>
          <w:rFonts w:hint="eastAsia" w:ascii="仿宋" w:hAnsi="仿宋" w:eastAsia="仿宋" w:cs="仿宋"/>
          <w:sz w:val="32"/>
          <w:szCs w:val="32"/>
          <w:lang w:val="en-US" w:eastAsia="zh-CN"/>
        </w:rPr>
        <w:t>平台</w:t>
      </w:r>
      <w:r>
        <w:rPr>
          <w:rFonts w:hint="eastAsia" w:ascii="仿宋" w:hAnsi="仿宋" w:eastAsia="仿宋" w:cs="仿宋"/>
          <w:color w:val="000000"/>
          <w:sz w:val="32"/>
          <w:szCs w:val="32"/>
          <w:lang w:eastAsia="zh-CN"/>
        </w:rPr>
        <w:t>对</w:t>
      </w:r>
      <w:r>
        <w:rPr>
          <w:rFonts w:hint="default" w:ascii="仿宋" w:hAnsi="仿宋" w:eastAsia="仿宋" w:cs="仿宋"/>
          <w:color w:val="000000"/>
          <w:sz w:val="32"/>
          <w:szCs w:val="32"/>
        </w:rPr>
        <w:t>汽车类消费券</w:t>
      </w:r>
      <w:r>
        <w:rPr>
          <w:rFonts w:hint="eastAsia" w:ascii="仿宋" w:hAnsi="仿宋" w:eastAsia="仿宋" w:cs="仿宋"/>
          <w:color w:val="000000"/>
          <w:sz w:val="32"/>
          <w:szCs w:val="32"/>
          <w:lang w:eastAsia="zh-CN"/>
        </w:rPr>
        <w:t>的发放</w:t>
      </w:r>
      <w:r>
        <w:rPr>
          <w:rFonts w:hint="default" w:ascii="仿宋" w:hAnsi="仿宋" w:eastAsia="仿宋" w:cs="仿宋"/>
          <w:color w:val="000000"/>
          <w:sz w:val="32"/>
          <w:szCs w:val="32"/>
        </w:rPr>
        <w:t>进行</w:t>
      </w:r>
      <w:r>
        <w:rPr>
          <w:rFonts w:hint="eastAsia" w:ascii="仿宋" w:hAnsi="仿宋" w:eastAsia="仿宋" w:cs="仿宋"/>
          <w:color w:val="000000"/>
          <w:sz w:val="32"/>
          <w:szCs w:val="32"/>
          <w:lang w:val="en-US" w:eastAsia="zh-CN"/>
        </w:rPr>
        <w:t>复审</w:t>
      </w:r>
      <w:r>
        <w:rPr>
          <w:rFonts w:hint="eastAsia" w:ascii="仿宋" w:hAnsi="仿宋" w:eastAsia="仿宋" w:cs="仿宋"/>
          <w:color w:val="000000"/>
          <w:sz w:val="32"/>
          <w:szCs w:val="32"/>
          <w:lang w:eastAsia="zh-CN"/>
        </w:rPr>
        <w:t>。</w:t>
      </w:r>
    </w:p>
    <w:p>
      <w:pPr>
        <w:spacing w:line="60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000000"/>
          <w:sz w:val="32"/>
          <w:szCs w:val="32"/>
          <w:lang w:eastAsia="zh-CN"/>
        </w:rPr>
        <w:t>市发改委：配合相关部门做好全市促消费工作。</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市财政局：负责落实市本级财政促消费资金，对促消费资金使用情况进行监管，协调县区财政部门落实促消费资金。</w:t>
      </w:r>
    </w:p>
    <w:p>
      <w:pPr>
        <w:pStyle w:val="2"/>
        <w:rPr>
          <w:rFonts w:hint="eastAsia"/>
          <w:lang w:eastAsia="zh-CN"/>
        </w:rPr>
      </w:pPr>
      <w:r>
        <w:rPr>
          <w:rFonts w:hint="eastAsia" w:ascii="仿宋" w:hAnsi="仿宋" w:eastAsia="仿宋" w:cs="仿宋"/>
          <w:color w:val="000000"/>
          <w:sz w:val="32"/>
          <w:szCs w:val="32"/>
          <w:lang w:val="en-US" w:eastAsia="zh-CN"/>
        </w:rPr>
        <w:t>市公安局：负责活动期间，促消费市场秩序维护工作。</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市市场监管局</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监督企业活动期间哄抬物价、变相加价、违规促销等不法行为，负责消费者权益保护等工作。</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市审计局：负责促消费资金审计工作。</w:t>
      </w:r>
    </w:p>
    <w:p>
      <w:pPr>
        <w:pStyle w:val="2"/>
        <w:rPr>
          <w:rFonts w:hint="eastAsia" w:ascii="仿宋" w:hAnsi="仿宋" w:eastAsia="仿宋" w:cs="仿宋"/>
          <w:sz w:val="32"/>
          <w:szCs w:val="32"/>
          <w:lang w:val="en-US" w:eastAsia="zh-CN"/>
        </w:rPr>
      </w:pPr>
      <w:r>
        <w:rPr>
          <w:rFonts w:hint="eastAsia" w:eastAsia="仿宋" w:cs="仿宋"/>
          <w:sz w:val="32"/>
          <w:szCs w:val="32"/>
          <w:lang w:val="en-US" w:eastAsia="zh-CN"/>
        </w:rPr>
        <w:t>中国银联</w:t>
      </w:r>
      <w:r>
        <w:rPr>
          <w:rFonts w:hint="eastAsia" w:ascii="仿宋" w:hAnsi="仿宋" w:eastAsia="仿宋" w:cs="仿宋"/>
          <w:sz w:val="32"/>
          <w:szCs w:val="32"/>
          <w:lang w:val="en-US" w:eastAsia="zh-CN"/>
        </w:rPr>
        <w:t>：负责配套资金的保障，负责</w:t>
      </w:r>
      <w:r>
        <w:rPr>
          <w:rFonts w:hint="eastAsia" w:ascii="仿宋" w:hAnsi="仿宋" w:eastAsia="仿宋" w:cs="仿宋"/>
          <w:sz w:val="32"/>
          <w:szCs w:val="32"/>
          <w:lang w:eastAsia="zh-CN"/>
        </w:rPr>
        <w:t>商超、餐饮住宿、加油站、家电、汽车</w:t>
      </w:r>
      <w:r>
        <w:rPr>
          <w:rFonts w:hint="eastAsia" w:ascii="仿宋" w:hAnsi="仿宋" w:eastAsia="仿宋" w:cs="仿宋"/>
          <w:sz w:val="32"/>
          <w:szCs w:val="32"/>
          <w:lang w:val="en-US" w:eastAsia="zh-CN"/>
        </w:rPr>
        <w:t>消费券的设计、发放、资金结算、企业衔接，会同市商务局对汽车消费券进行审核等工作。</w:t>
      </w:r>
    </w:p>
    <w:p>
      <w:pPr>
        <w:pStyle w:val="2"/>
        <w:rPr>
          <w:rFonts w:hint="default"/>
          <w:lang w:val="en-US" w:eastAsia="zh-CN"/>
        </w:rPr>
      </w:pPr>
      <w:r>
        <w:rPr>
          <w:rFonts w:hint="eastAsia" w:ascii="仿宋" w:hAnsi="仿宋" w:eastAsia="仿宋" w:cs="仿宋"/>
          <w:sz w:val="32"/>
          <w:szCs w:val="32"/>
          <w:lang w:val="en-US" w:eastAsia="zh-CN"/>
        </w:rPr>
        <w:t>新闻媒体：负责</w:t>
      </w:r>
      <w:r>
        <w:rPr>
          <w:rFonts w:hint="eastAsia" w:ascii="仿宋" w:hAnsi="仿宋" w:eastAsia="仿宋" w:cs="仿宋"/>
          <w:sz w:val="32"/>
          <w:szCs w:val="32"/>
          <w:lang w:eastAsia="zh-CN"/>
        </w:rPr>
        <w:t>促消费活动宣传工作。</w:t>
      </w:r>
    </w:p>
    <w:p>
      <w:pPr>
        <w:spacing w:line="60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、其他事项</w:t>
      </w:r>
    </w:p>
    <w:p>
      <w:pPr>
        <w:spacing w:line="600" w:lineRule="exact"/>
        <w:ind w:firstLine="640" w:firstLineChars="200"/>
        <w:rPr>
          <w:rFonts w:hint="eastAsia" w:ascii="仿宋" w:hAnsi="仿宋" w:eastAsia="仿宋" w:cs="仿宋"/>
          <w:sz w:val="32"/>
          <w:szCs w:val="32"/>
          <w:lang w:eastAsia="zh-CN"/>
        </w:rPr>
      </w:pPr>
      <w:r>
        <w:rPr>
          <w:rFonts w:hint="default" w:ascii="仿宋" w:hAnsi="仿宋" w:eastAsia="仿宋" w:cs="仿宋"/>
          <w:sz w:val="32"/>
          <w:szCs w:val="32"/>
        </w:rPr>
        <w:t>1.鼓励</w:t>
      </w:r>
      <w:r>
        <w:rPr>
          <w:rFonts w:hint="eastAsia" w:ascii="仿宋" w:hAnsi="仿宋" w:eastAsia="仿宋" w:cs="仿宋"/>
          <w:sz w:val="32"/>
          <w:szCs w:val="32"/>
          <w:lang w:eastAsia="zh-CN"/>
        </w:rPr>
        <w:t>商超</w:t>
      </w:r>
      <w:r>
        <w:rPr>
          <w:rFonts w:hint="default" w:ascii="仿宋" w:hAnsi="仿宋" w:eastAsia="仿宋" w:cs="仿宋"/>
          <w:sz w:val="32"/>
          <w:szCs w:val="32"/>
        </w:rPr>
        <w:t>消费者采购</w:t>
      </w:r>
      <w:r>
        <w:rPr>
          <w:rFonts w:hint="eastAsia" w:ascii="仿宋" w:hAnsi="仿宋" w:eastAsia="仿宋" w:cs="仿宋"/>
          <w:sz w:val="32"/>
          <w:szCs w:val="32"/>
          <w:lang w:eastAsia="zh-CN"/>
        </w:rPr>
        <w:t>帮扶产品，帮助脱困群众销售产品，为进一步巩固拓展脱贫攻坚成果、助力乡村振兴、拉动消费作出积极贡献。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消费券发放活动遵循公平、诚信原则，遵守社会公德，维护市场竞争秩序和社会公共秩序，维护消费者合法权益。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.参与消费券活动的商家，</w:t>
      </w:r>
      <w:r>
        <w:rPr>
          <w:rFonts w:hint="eastAsia" w:ascii="仿宋" w:hAnsi="仿宋" w:eastAsia="仿宋" w:cs="仿宋"/>
          <w:sz w:val="32"/>
          <w:szCs w:val="32"/>
          <w:lang w:eastAsia="zh-CN"/>
        </w:rPr>
        <w:t>要切实负起安全生产主体责任，</w:t>
      </w:r>
      <w:r>
        <w:rPr>
          <w:rFonts w:hint="eastAsia" w:ascii="仿宋" w:hAnsi="仿宋" w:eastAsia="仿宋" w:cs="仿宋"/>
          <w:sz w:val="32"/>
          <w:szCs w:val="32"/>
        </w:rPr>
        <w:t>在确保落实安全生产</w:t>
      </w:r>
      <w:r>
        <w:rPr>
          <w:rFonts w:hint="eastAsia" w:ascii="仿宋" w:hAnsi="仿宋" w:eastAsia="仿宋" w:cs="仿宋"/>
          <w:sz w:val="32"/>
          <w:szCs w:val="32"/>
          <w:lang w:eastAsia="zh-CN"/>
        </w:rPr>
        <w:t>措施</w:t>
      </w:r>
      <w:r>
        <w:rPr>
          <w:rFonts w:hint="eastAsia" w:ascii="仿宋" w:hAnsi="仿宋" w:eastAsia="仿宋" w:cs="仿宋"/>
          <w:sz w:val="32"/>
          <w:szCs w:val="32"/>
        </w:rPr>
        <w:t>要求的前提下开展</w:t>
      </w:r>
      <w:r>
        <w:rPr>
          <w:rFonts w:hint="eastAsia" w:ascii="仿宋" w:hAnsi="仿宋" w:eastAsia="仿宋" w:cs="仿宋"/>
          <w:sz w:val="32"/>
          <w:szCs w:val="32"/>
          <w:lang w:eastAsia="zh-CN"/>
        </w:rPr>
        <w:t>促销活动</w:t>
      </w:r>
      <w:r>
        <w:rPr>
          <w:rFonts w:hint="eastAsia" w:ascii="仿宋" w:hAnsi="仿宋" w:eastAsia="仿宋" w:cs="仿宋"/>
          <w:sz w:val="32"/>
          <w:szCs w:val="32"/>
        </w:rPr>
        <w:t>，严防抢购等踩踏性事件发生</w:t>
      </w:r>
      <w:r>
        <w:rPr>
          <w:rFonts w:hint="eastAsia" w:ascii="仿宋" w:hAnsi="仿宋" w:eastAsia="仿宋" w:cs="仿宋"/>
          <w:sz w:val="32"/>
          <w:szCs w:val="32"/>
          <w:lang w:eastAsia="zh-CN"/>
        </w:rPr>
        <w:t>。</w:t>
      </w:r>
      <w:r>
        <w:rPr>
          <w:rFonts w:hint="eastAsia" w:ascii="仿宋" w:hAnsi="仿宋" w:eastAsia="仿宋" w:cs="仿宋"/>
          <w:sz w:val="32"/>
          <w:szCs w:val="32"/>
        </w:rPr>
        <w:t>鼓励企业线上促销，引导顾客线下消费。</w:t>
      </w:r>
    </w:p>
    <w:p>
      <w:pPr>
        <w:spacing w:line="600" w:lineRule="exact"/>
        <w:ind w:firstLine="640" w:firstLineChars="200"/>
        <w:rPr>
          <w:rFonts w:hint="default" w:eastAsia="仿宋"/>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坚决杜绝商家借机涨价等不诚信经营行为，实行明码标价，切实做到依法经营、依规促销，让消费者得到实惠。对变相加价、不兑现优惠承诺、消极处理消费投诉等行为的商家，取消活动参与资格，列入商务领域诚信黑榜;涉嫌违法的，</w:t>
      </w:r>
      <w:r>
        <w:rPr>
          <w:rFonts w:hint="eastAsia" w:ascii="仿宋" w:hAnsi="仿宋" w:eastAsia="仿宋" w:cs="仿宋"/>
          <w:sz w:val="32"/>
          <w:szCs w:val="32"/>
          <w:lang w:eastAsia="zh-CN"/>
        </w:rPr>
        <w:t>移交相关部门</w:t>
      </w:r>
      <w:r>
        <w:rPr>
          <w:rFonts w:hint="eastAsia" w:ascii="仿宋" w:hAnsi="仿宋" w:eastAsia="仿宋" w:cs="仿宋"/>
          <w:sz w:val="32"/>
          <w:szCs w:val="32"/>
        </w:rPr>
        <w:t>依法追究相关法律责任。</w:t>
      </w:r>
    </w:p>
    <w:p>
      <w:pPr>
        <w:ind w:firstLine="643" w:firstLineChars="200"/>
        <w:rPr>
          <w:rFonts w:ascii="仿宋_GB2312" w:hAnsi="仿宋_GB2312" w:eastAsia="仿宋_GB2312" w:cs="仿宋_GB2312"/>
        </w:rPr>
      </w:pPr>
      <w:r>
        <w:rPr>
          <w:rFonts w:hint="eastAsia" w:ascii="仿宋" w:hAnsi="仿宋" w:eastAsia="仿宋" w:cs="仿宋"/>
          <w:b/>
          <w:bCs/>
          <w:sz w:val="32"/>
          <w:szCs w:val="32"/>
          <w:lang w:val="en-US" w:eastAsia="zh-CN"/>
        </w:rPr>
        <w:t>各县人民政府参照此方案出台相应的消费券发放方案，组织开展消费促进活动。</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sz w:val="24"/>
                              <w:szCs w:val="24"/>
                              <w:lang w:val="en-US" w:eastAsia="zh-CN"/>
                            </w:rPr>
                          </w:pPr>
                          <w:r>
                            <w:rPr>
                              <w:rFonts w:hint="eastAsia"/>
                              <w:sz w:val="24"/>
                              <w:szCs w:val="24"/>
                              <w:lang w:val="en-US"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仿宋"/>
                        <w:sz w:val="24"/>
                        <w:szCs w:val="24"/>
                        <w:lang w:val="en-US" w:eastAsia="zh-CN"/>
                      </w:rPr>
                    </w:pPr>
                    <w:r>
                      <w:rPr>
                        <w:rFonts w:hint="eastAsia"/>
                        <w:sz w:val="24"/>
                        <w:szCs w:val="24"/>
                        <w:lang w:val="en-US"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2FlMGI5Yzk0MWY5NGY0OTRkZTJjN2VlMDNkN2IifQ=="/>
  </w:docVars>
  <w:rsids>
    <w:rsidRoot w:val="00506A6C"/>
    <w:rsid w:val="00021AAA"/>
    <w:rsid w:val="00032FE8"/>
    <w:rsid w:val="001321E4"/>
    <w:rsid w:val="001A1E6D"/>
    <w:rsid w:val="00267194"/>
    <w:rsid w:val="003B3713"/>
    <w:rsid w:val="004C7410"/>
    <w:rsid w:val="00506A6C"/>
    <w:rsid w:val="005904E3"/>
    <w:rsid w:val="00694033"/>
    <w:rsid w:val="00697815"/>
    <w:rsid w:val="007127DA"/>
    <w:rsid w:val="007B5CE8"/>
    <w:rsid w:val="007B7CB1"/>
    <w:rsid w:val="00805833"/>
    <w:rsid w:val="008C16F1"/>
    <w:rsid w:val="0096382D"/>
    <w:rsid w:val="00AF48FA"/>
    <w:rsid w:val="00B264A4"/>
    <w:rsid w:val="00B42861"/>
    <w:rsid w:val="00C40FBF"/>
    <w:rsid w:val="00D83F11"/>
    <w:rsid w:val="00DB784E"/>
    <w:rsid w:val="00E30641"/>
    <w:rsid w:val="00E31C04"/>
    <w:rsid w:val="040E61BC"/>
    <w:rsid w:val="089B49C0"/>
    <w:rsid w:val="08FB6777"/>
    <w:rsid w:val="0CD00B9D"/>
    <w:rsid w:val="0FCE3A90"/>
    <w:rsid w:val="188A4E85"/>
    <w:rsid w:val="1DCFFC50"/>
    <w:rsid w:val="202D42A4"/>
    <w:rsid w:val="22E12D3D"/>
    <w:rsid w:val="2FDBBA5F"/>
    <w:rsid w:val="314E56EB"/>
    <w:rsid w:val="39BD8E34"/>
    <w:rsid w:val="39EE20CE"/>
    <w:rsid w:val="3E1C79C1"/>
    <w:rsid w:val="3FBE98D2"/>
    <w:rsid w:val="4018644E"/>
    <w:rsid w:val="57FFB94A"/>
    <w:rsid w:val="6088541F"/>
    <w:rsid w:val="63F255A7"/>
    <w:rsid w:val="63FB39D2"/>
    <w:rsid w:val="693404CB"/>
    <w:rsid w:val="69374966"/>
    <w:rsid w:val="6AE7B754"/>
    <w:rsid w:val="6DBF348E"/>
    <w:rsid w:val="6EFF5AFF"/>
    <w:rsid w:val="6F6F9588"/>
    <w:rsid w:val="6F9FE27E"/>
    <w:rsid w:val="74DF14C9"/>
    <w:rsid w:val="75E25B4A"/>
    <w:rsid w:val="77BE072B"/>
    <w:rsid w:val="7D331F28"/>
    <w:rsid w:val="7EDAB711"/>
    <w:rsid w:val="7F1FEEF7"/>
    <w:rsid w:val="7F3FB47A"/>
    <w:rsid w:val="DFFD41BA"/>
    <w:rsid w:val="EBFB91D0"/>
    <w:rsid w:val="EBFD2545"/>
    <w:rsid w:val="F6C94266"/>
    <w:rsid w:val="F8F3FE30"/>
    <w:rsid w:val="FAD76FEA"/>
    <w:rsid w:val="FBB30557"/>
    <w:rsid w:val="FF8BA88D"/>
    <w:rsid w:val="FFD635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仿宋"/>
      <w:kern w:val="2"/>
      <w:sz w:val="32"/>
      <w:szCs w:val="32"/>
      <w:lang w:val="en-US" w:eastAsia="zh-CN" w:bidi="ar-SA"/>
    </w:rPr>
  </w:style>
  <w:style w:type="paragraph" w:styleId="3">
    <w:name w:val="heading 1"/>
    <w:basedOn w:val="1"/>
    <w:next w:val="1"/>
    <w:link w:val="17"/>
    <w:qFormat/>
    <w:uiPriority w:val="99"/>
    <w:pPr>
      <w:autoSpaceDE w:val="0"/>
      <w:autoSpaceDN w:val="0"/>
      <w:spacing w:before="100" w:beforeAutospacing="1" w:after="100" w:afterAutospacing="1"/>
      <w:ind w:right="116"/>
      <w:jc w:val="center"/>
      <w:outlineLvl w:val="0"/>
    </w:pPr>
    <w:rPr>
      <w:rFonts w:ascii="方正小标宋简体" w:hAnsi="宋体" w:eastAsia="方正小标宋简体" w:cs="宋体"/>
      <w:kern w:val="0"/>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line="481" w:lineRule="atLeast"/>
      <w:ind w:firstLine="623"/>
      <w:textAlignment w:val="baseline"/>
    </w:pPr>
    <w:rPr>
      <w:rFonts w:eastAsia="仿宋_GB2312"/>
      <w:color w:val="000000"/>
      <w:sz w:val="31"/>
    </w:rPr>
  </w:style>
  <w:style w:type="paragraph" w:styleId="4">
    <w:name w:val="Body Text"/>
    <w:basedOn w:val="1"/>
    <w:next w:val="1"/>
    <w:qFormat/>
    <w:uiPriority w:val="0"/>
    <w:pPr>
      <w:spacing w:after="120" w:line="360" w:lineRule="auto"/>
    </w:pPr>
    <w:rPr>
      <w:sz w:val="21"/>
      <w:szCs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jc w:val="center"/>
    </w:pPr>
    <w:rPr>
      <w:rFonts w:ascii="楷体_GB2312" w:eastAsia="楷体_GB2312"/>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customStyle="1" w:styleId="12">
    <w:name w:val="页眉 Char"/>
    <w:basedOn w:val="10"/>
    <w:link w:val="6"/>
    <w:semiHidden/>
    <w:qFormat/>
    <w:uiPriority w:val="99"/>
    <w:rPr>
      <w:rFonts w:ascii="仿宋" w:hAnsi="仿宋" w:eastAsia="仿宋" w:cs="仿宋"/>
      <w:sz w:val="18"/>
      <w:szCs w:val="18"/>
    </w:rPr>
  </w:style>
  <w:style w:type="character" w:customStyle="1" w:styleId="13">
    <w:name w:val="页脚 Char"/>
    <w:basedOn w:val="10"/>
    <w:link w:val="5"/>
    <w:qFormat/>
    <w:uiPriority w:val="99"/>
    <w:rPr>
      <w:rFonts w:ascii="仿宋" w:hAnsi="仿宋" w:eastAsia="仿宋" w:cs="仿宋"/>
      <w:sz w:val="18"/>
      <w:szCs w:val="18"/>
    </w:rPr>
  </w:style>
  <w:style w:type="paragraph" w:customStyle="1" w:styleId="14">
    <w:name w:val="msonospacing"/>
    <w:basedOn w:val="1"/>
    <w:qFormat/>
    <w:uiPriority w:val="0"/>
    <w:rPr>
      <w:rFonts w:ascii="Calibri" w:hAnsi="Calibri" w:eastAsia="宋体" w:cs="Times New Roman"/>
      <w:sz w:val="21"/>
      <w:szCs w:val="21"/>
    </w:rPr>
  </w:style>
  <w:style w:type="paragraph" w:customStyle="1" w:styleId="15">
    <w:name w:val="正文1"/>
    <w:basedOn w:val="1"/>
    <w:qFormat/>
    <w:uiPriority w:val="0"/>
    <w:pPr>
      <w:widowControl/>
    </w:pPr>
    <w:rPr>
      <w:rFonts w:ascii="Times New Roman" w:hAnsi="Times New Roman" w:eastAsia="宋体" w:cs="Times New Roman"/>
      <w:sz w:val="21"/>
      <w:szCs w:val="21"/>
    </w:rPr>
  </w:style>
  <w:style w:type="character" w:customStyle="1" w:styleId="16">
    <w:name w:val="15"/>
    <w:basedOn w:val="10"/>
    <w:qFormat/>
    <w:uiPriority w:val="0"/>
    <w:rPr>
      <w:rFonts w:hint="default" w:ascii="Calibri" w:hAnsi="Calibri"/>
      <w:color w:val="0000FF"/>
      <w:u w:val="single"/>
    </w:rPr>
  </w:style>
  <w:style w:type="character" w:customStyle="1" w:styleId="17">
    <w:name w:val="标题 1 Char"/>
    <w:basedOn w:val="10"/>
    <w:link w:val="3"/>
    <w:qFormat/>
    <w:uiPriority w:val="99"/>
    <w:rPr>
      <w:rFonts w:ascii="方正小标宋简体" w:hAnsi="宋体" w:eastAsia="方正小标宋简体" w:cs="宋体"/>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2554</Words>
  <Characters>2730</Characters>
  <Lines>3</Lines>
  <Paragraphs>1</Paragraphs>
  <TotalTime>0</TotalTime>
  <ScaleCrop>false</ScaleCrop>
  <LinksUpToDate>false</LinksUpToDate>
  <CharactersWithSpaces>2739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2019-03-23T00:48:00Z</dcterms:created>
  <dc:creator>PC</dc:creator>
  <cp:lastModifiedBy>Black spirit⛅</cp:lastModifiedBy>
  <cp:lastPrinted>2023-04-08T02:35:00Z</cp:lastPrinted>
  <dcterms:modified xsi:type="dcterms:W3CDTF">2023-04-10T03:01:27Z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696ED3D1B6484487819221760008DE88</vt:lpwstr>
  </property>
</Properties>
</file>